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E071E1" w14:textId="77777777" w:rsidR="00705962" w:rsidRDefault="00705962" w:rsidP="005E5A28">
      <w:pPr>
        <w:autoSpaceDE w:val="0"/>
        <w:autoSpaceDN w:val="0"/>
        <w:adjustRightInd w:val="0"/>
        <w:spacing w:after="0" w:line="264" w:lineRule="auto"/>
        <w:ind w:right="-46"/>
        <w:jc w:val="center"/>
        <w:rPr>
          <w:rFonts w:ascii="Times New Roman" w:hAnsi="Times New Roman"/>
          <w:b/>
          <w:bCs/>
        </w:rPr>
      </w:pPr>
      <w:r w:rsidRPr="006274E6">
        <w:rPr>
          <w:rFonts w:ascii="Times New Roman" w:hAnsi="Times New Roman"/>
          <w:b/>
          <w:bCs/>
          <w:iCs/>
        </w:rPr>
        <w:t>Rights and Obligations of Beneficial Owner and Depository Participant</w:t>
      </w:r>
    </w:p>
    <w:p w14:paraId="187D8BD9" w14:textId="77777777" w:rsidR="005E5A28" w:rsidRDefault="005E5A28" w:rsidP="00705962">
      <w:pPr>
        <w:autoSpaceDE w:val="0"/>
        <w:autoSpaceDN w:val="0"/>
        <w:adjustRightInd w:val="0"/>
        <w:spacing w:after="0" w:line="264" w:lineRule="auto"/>
        <w:ind w:right="-46"/>
        <w:jc w:val="both"/>
        <w:rPr>
          <w:rFonts w:ascii="Times New Roman" w:hAnsi="Times New Roman"/>
          <w:b/>
          <w:bCs/>
        </w:rPr>
      </w:pPr>
    </w:p>
    <w:p w14:paraId="236AC5C5" w14:textId="77777777" w:rsidR="00705962" w:rsidRDefault="00705962" w:rsidP="00705962">
      <w:pPr>
        <w:autoSpaceDE w:val="0"/>
        <w:autoSpaceDN w:val="0"/>
        <w:adjustRightInd w:val="0"/>
        <w:spacing w:after="0" w:line="264" w:lineRule="auto"/>
        <w:ind w:right="-46"/>
        <w:jc w:val="both"/>
        <w:rPr>
          <w:rFonts w:ascii="Times New Roman" w:hAnsi="Times New Roman"/>
          <w:b/>
          <w:bCs/>
        </w:rPr>
      </w:pPr>
      <w:r w:rsidRPr="006274E6">
        <w:rPr>
          <w:rFonts w:ascii="Times New Roman" w:hAnsi="Times New Roman"/>
          <w:b/>
          <w:bCs/>
        </w:rPr>
        <w:t>General Clause</w:t>
      </w:r>
    </w:p>
    <w:p w14:paraId="5231EA69" w14:textId="77777777" w:rsidR="00705962" w:rsidRPr="006274E6" w:rsidRDefault="00705962" w:rsidP="00705962">
      <w:pPr>
        <w:autoSpaceDE w:val="0"/>
        <w:autoSpaceDN w:val="0"/>
        <w:adjustRightInd w:val="0"/>
        <w:spacing w:after="0" w:line="264" w:lineRule="auto"/>
        <w:ind w:right="-46"/>
        <w:jc w:val="both"/>
        <w:rPr>
          <w:rFonts w:ascii="Times New Roman" w:hAnsi="Times New Roman"/>
          <w:b/>
          <w:bCs/>
        </w:rPr>
      </w:pPr>
    </w:p>
    <w:p w14:paraId="5FFAA1CC" w14:textId="77777777" w:rsidR="00705962" w:rsidRPr="006274E6"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The Beneficial Owner and the Depository participant (DP) shall be bound by the provisions of the Depositories Act, 1996, SEBI (Depositories and Participants) Regulations, 1996, Rules and Regulations of Securities and Exchange Board of India (SEBI), Circulars/Notifications/Guidelines issued there under, Bye Laws and Business Rules/Operating Instructions issued by the Depositories and relevant notifications of Government Authorities as may be in force from time to time.</w:t>
      </w:r>
    </w:p>
    <w:p w14:paraId="2D1DFF47" w14:textId="77777777" w:rsidR="00705962" w:rsidRPr="006274E6" w:rsidRDefault="00705962" w:rsidP="00705962">
      <w:pPr>
        <w:pStyle w:val="ListParagraph"/>
        <w:autoSpaceDE w:val="0"/>
        <w:autoSpaceDN w:val="0"/>
        <w:adjustRightInd w:val="0"/>
        <w:spacing w:after="0" w:line="264" w:lineRule="auto"/>
        <w:ind w:left="567" w:right="-46" w:hanging="567"/>
        <w:jc w:val="both"/>
        <w:rPr>
          <w:rFonts w:ascii="Times New Roman" w:hAnsi="Times New Roman"/>
        </w:rPr>
      </w:pPr>
    </w:p>
    <w:p w14:paraId="72D71D68" w14:textId="77777777" w:rsidR="00705962" w:rsidRPr="006274E6"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The DP shall open/activate demat account of a beneficial owner in the depository system only after receipt of complete Account opening form, KYC and supporting documents as specified by SEBI from time to time.</w:t>
      </w:r>
    </w:p>
    <w:p w14:paraId="41901E16" w14:textId="77777777" w:rsidR="00705962" w:rsidRDefault="00705962" w:rsidP="00705962">
      <w:pPr>
        <w:autoSpaceDE w:val="0"/>
        <w:autoSpaceDN w:val="0"/>
        <w:adjustRightInd w:val="0"/>
        <w:spacing w:after="0" w:line="264" w:lineRule="auto"/>
        <w:ind w:right="-46"/>
        <w:jc w:val="both"/>
        <w:rPr>
          <w:rFonts w:ascii="Times New Roman" w:hAnsi="Times New Roman"/>
          <w:b/>
          <w:bCs/>
        </w:rPr>
      </w:pPr>
    </w:p>
    <w:p w14:paraId="50DEFCD8" w14:textId="77777777" w:rsidR="00705962" w:rsidRDefault="00705962" w:rsidP="00705962">
      <w:pPr>
        <w:autoSpaceDE w:val="0"/>
        <w:autoSpaceDN w:val="0"/>
        <w:adjustRightInd w:val="0"/>
        <w:spacing w:after="0" w:line="264" w:lineRule="auto"/>
        <w:ind w:right="-46"/>
        <w:jc w:val="both"/>
        <w:rPr>
          <w:rFonts w:ascii="Times New Roman" w:hAnsi="Times New Roman"/>
          <w:b/>
          <w:bCs/>
        </w:rPr>
      </w:pPr>
      <w:r w:rsidRPr="006274E6">
        <w:rPr>
          <w:rFonts w:ascii="Times New Roman" w:hAnsi="Times New Roman"/>
          <w:b/>
          <w:bCs/>
        </w:rPr>
        <w:t>Beneficial Owner information</w:t>
      </w:r>
    </w:p>
    <w:p w14:paraId="1596D5EB" w14:textId="77777777" w:rsidR="00705962" w:rsidRPr="006274E6" w:rsidRDefault="00705962" w:rsidP="00705962">
      <w:pPr>
        <w:autoSpaceDE w:val="0"/>
        <w:autoSpaceDN w:val="0"/>
        <w:adjustRightInd w:val="0"/>
        <w:spacing w:after="0" w:line="264" w:lineRule="auto"/>
        <w:ind w:right="-46"/>
        <w:jc w:val="both"/>
        <w:rPr>
          <w:rFonts w:ascii="Times New Roman" w:hAnsi="Times New Roman"/>
          <w:b/>
          <w:bCs/>
        </w:rPr>
      </w:pPr>
    </w:p>
    <w:p w14:paraId="56995DFA" w14:textId="77777777" w:rsidR="00705962"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The DP shall maintain all the details of the beneficial owner(s) as mentioned in the account opening form, supporting documents submitted by them and/or any other information pertaining to the beneficial owner confidentially and shall not disclose the same to any person except as required by any statutory, legal or regulatory authority in this regard.</w:t>
      </w:r>
    </w:p>
    <w:p w14:paraId="54B73635" w14:textId="77777777" w:rsidR="00705962" w:rsidRPr="006274E6" w:rsidRDefault="00705962" w:rsidP="00705962">
      <w:pPr>
        <w:pStyle w:val="ListParagraph"/>
        <w:autoSpaceDE w:val="0"/>
        <w:autoSpaceDN w:val="0"/>
        <w:adjustRightInd w:val="0"/>
        <w:spacing w:after="0" w:line="264" w:lineRule="auto"/>
        <w:ind w:left="567" w:right="-46"/>
        <w:jc w:val="both"/>
        <w:rPr>
          <w:rFonts w:ascii="Times New Roman" w:hAnsi="Times New Roman"/>
        </w:rPr>
      </w:pPr>
    </w:p>
    <w:p w14:paraId="13A768CC" w14:textId="77777777" w:rsidR="00705962" w:rsidRPr="006274E6"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The Beneficial Owner shall immediately notify the DP in writing, if there is any change in details provided in the account opening form as submitted to the DP at the time of opening the demat account or furnished to the DP from time to time.</w:t>
      </w:r>
    </w:p>
    <w:p w14:paraId="186C0FE9" w14:textId="77777777" w:rsidR="00705962" w:rsidRDefault="00705962" w:rsidP="00705962">
      <w:pPr>
        <w:autoSpaceDE w:val="0"/>
        <w:autoSpaceDN w:val="0"/>
        <w:adjustRightInd w:val="0"/>
        <w:spacing w:after="0" w:line="264" w:lineRule="auto"/>
        <w:ind w:right="-46"/>
        <w:jc w:val="both"/>
        <w:rPr>
          <w:rFonts w:ascii="Times New Roman" w:hAnsi="Times New Roman"/>
          <w:b/>
          <w:bCs/>
        </w:rPr>
      </w:pPr>
    </w:p>
    <w:p w14:paraId="04AB2129" w14:textId="77777777" w:rsidR="00705962" w:rsidRDefault="00705962" w:rsidP="00705962">
      <w:pPr>
        <w:autoSpaceDE w:val="0"/>
        <w:autoSpaceDN w:val="0"/>
        <w:adjustRightInd w:val="0"/>
        <w:spacing w:after="0" w:line="264" w:lineRule="auto"/>
        <w:ind w:right="-46"/>
        <w:jc w:val="both"/>
        <w:rPr>
          <w:rFonts w:ascii="Times New Roman" w:hAnsi="Times New Roman"/>
          <w:b/>
          <w:bCs/>
        </w:rPr>
      </w:pPr>
      <w:r w:rsidRPr="006274E6">
        <w:rPr>
          <w:rFonts w:ascii="Times New Roman" w:hAnsi="Times New Roman"/>
          <w:b/>
          <w:bCs/>
        </w:rPr>
        <w:t>Fees/Charges/Tariff</w:t>
      </w:r>
    </w:p>
    <w:p w14:paraId="3423C842" w14:textId="77777777" w:rsidR="00705962" w:rsidRPr="006274E6" w:rsidRDefault="00705962" w:rsidP="00705962">
      <w:pPr>
        <w:autoSpaceDE w:val="0"/>
        <w:autoSpaceDN w:val="0"/>
        <w:adjustRightInd w:val="0"/>
        <w:spacing w:after="0" w:line="264" w:lineRule="auto"/>
        <w:ind w:right="-46"/>
        <w:jc w:val="both"/>
        <w:rPr>
          <w:rFonts w:ascii="Times New Roman" w:hAnsi="Times New Roman"/>
          <w:b/>
          <w:bCs/>
        </w:rPr>
      </w:pPr>
    </w:p>
    <w:p w14:paraId="5BC665D0" w14:textId="77777777" w:rsidR="00705962"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The Beneficial Owner shall pay such charges to the DP for the purpose of holding and</w:t>
      </w:r>
      <w:r>
        <w:rPr>
          <w:rFonts w:ascii="Times New Roman" w:hAnsi="Times New Roman"/>
        </w:rPr>
        <w:t xml:space="preserve"> </w:t>
      </w:r>
      <w:r w:rsidRPr="006274E6">
        <w:rPr>
          <w:rFonts w:ascii="Times New Roman" w:hAnsi="Times New Roman"/>
        </w:rPr>
        <w:t>transfer of securities in dematerialized form and for availing depository services as may</w:t>
      </w:r>
      <w:r>
        <w:rPr>
          <w:rFonts w:ascii="Times New Roman" w:hAnsi="Times New Roman"/>
        </w:rPr>
        <w:t xml:space="preserve"> </w:t>
      </w:r>
      <w:r w:rsidRPr="006274E6">
        <w:rPr>
          <w:rFonts w:ascii="Times New Roman" w:hAnsi="Times New Roman"/>
        </w:rPr>
        <w:t>be agreed to from time to time between the DP and the Beneficial Owner as set out in the</w:t>
      </w:r>
      <w:r>
        <w:rPr>
          <w:rFonts w:ascii="Times New Roman" w:hAnsi="Times New Roman"/>
        </w:rPr>
        <w:t xml:space="preserve"> </w:t>
      </w:r>
      <w:r w:rsidRPr="006274E6">
        <w:rPr>
          <w:rFonts w:ascii="Times New Roman" w:hAnsi="Times New Roman"/>
        </w:rPr>
        <w:t>Tariff Sheet provided by the DP. It may be informed to the Beneficial Owner that "</w:t>
      </w:r>
      <w:r w:rsidRPr="006274E6">
        <w:rPr>
          <w:rFonts w:ascii="Times New Roman" w:hAnsi="Times New Roman"/>
          <w:i/>
          <w:iCs/>
        </w:rPr>
        <w:t>no</w:t>
      </w:r>
      <w:r>
        <w:rPr>
          <w:rFonts w:ascii="Times New Roman" w:hAnsi="Times New Roman"/>
          <w:i/>
          <w:iCs/>
        </w:rPr>
        <w:t xml:space="preserve"> </w:t>
      </w:r>
      <w:r w:rsidRPr="006274E6">
        <w:rPr>
          <w:rFonts w:ascii="Times New Roman" w:hAnsi="Times New Roman"/>
          <w:i/>
          <w:iCs/>
        </w:rPr>
        <w:t>charges are payable for opening of demat accounts</w:t>
      </w:r>
      <w:r w:rsidRPr="006274E6">
        <w:rPr>
          <w:rFonts w:ascii="Times New Roman" w:hAnsi="Times New Roman"/>
        </w:rPr>
        <w:t>”</w:t>
      </w:r>
    </w:p>
    <w:p w14:paraId="653CD498" w14:textId="77777777" w:rsidR="00705962" w:rsidRPr="006274E6" w:rsidRDefault="00705962" w:rsidP="00705962">
      <w:pPr>
        <w:pStyle w:val="ListParagraph"/>
        <w:autoSpaceDE w:val="0"/>
        <w:autoSpaceDN w:val="0"/>
        <w:adjustRightInd w:val="0"/>
        <w:spacing w:after="0" w:line="264" w:lineRule="auto"/>
        <w:ind w:left="567" w:right="-46"/>
        <w:jc w:val="both"/>
        <w:rPr>
          <w:rFonts w:ascii="Times New Roman" w:hAnsi="Times New Roman"/>
        </w:rPr>
      </w:pPr>
    </w:p>
    <w:p w14:paraId="69B4CAF8" w14:textId="77777777" w:rsidR="00705962"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In case of Basic Services Demat Accounts, the DP shall adhere to the charge structure as</w:t>
      </w:r>
      <w:r>
        <w:rPr>
          <w:rFonts w:ascii="Times New Roman" w:hAnsi="Times New Roman"/>
        </w:rPr>
        <w:t xml:space="preserve"> </w:t>
      </w:r>
      <w:r w:rsidRPr="006274E6">
        <w:rPr>
          <w:rFonts w:ascii="Times New Roman" w:hAnsi="Times New Roman"/>
        </w:rPr>
        <w:t>laid down under the relevant SEBI and/or Depository circulars/directions/notifications</w:t>
      </w:r>
      <w:r>
        <w:rPr>
          <w:rFonts w:ascii="Times New Roman" w:hAnsi="Times New Roman"/>
        </w:rPr>
        <w:t xml:space="preserve"> </w:t>
      </w:r>
      <w:r w:rsidRPr="006274E6">
        <w:rPr>
          <w:rFonts w:ascii="Times New Roman" w:hAnsi="Times New Roman"/>
        </w:rPr>
        <w:t>issued from time to time.</w:t>
      </w:r>
    </w:p>
    <w:p w14:paraId="57DB80AE" w14:textId="77777777" w:rsidR="00705962" w:rsidRPr="006274E6" w:rsidRDefault="00705962" w:rsidP="00705962">
      <w:pPr>
        <w:pStyle w:val="ListParagraph"/>
        <w:rPr>
          <w:rFonts w:ascii="Times New Roman" w:hAnsi="Times New Roman"/>
        </w:rPr>
      </w:pPr>
    </w:p>
    <w:p w14:paraId="1AE48554" w14:textId="77777777" w:rsidR="00705962" w:rsidRPr="006274E6"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The DP shall not increase any charges/tariff agreed upon unless it has given a notice in</w:t>
      </w:r>
      <w:r>
        <w:rPr>
          <w:rFonts w:ascii="Times New Roman" w:hAnsi="Times New Roman"/>
        </w:rPr>
        <w:t xml:space="preserve"> </w:t>
      </w:r>
      <w:r w:rsidRPr="006274E6">
        <w:rPr>
          <w:rFonts w:ascii="Times New Roman" w:hAnsi="Times New Roman"/>
        </w:rPr>
        <w:t>writing of not less than thirty days to the Beneficial Owner regarding the same.</w:t>
      </w:r>
    </w:p>
    <w:p w14:paraId="4BDBB37E" w14:textId="77777777" w:rsidR="00705962" w:rsidRDefault="00705962" w:rsidP="00705962">
      <w:pPr>
        <w:autoSpaceDE w:val="0"/>
        <w:autoSpaceDN w:val="0"/>
        <w:adjustRightInd w:val="0"/>
        <w:spacing w:after="0" w:line="264" w:lineRule="auto"/>
        <w:ind w:right="-46"/>
        <w:jc w:val="both"/>
        <w:rPr>
          <w:rFonts w:ascii="Times New Roman" w:hAnsi="Times New Roman"/>
          <w:b/>
          <w:bCs/>
        </w:rPr>
      </w:pPr>
    </w:p>
    <w:p w14:paraId="4681C9A8" w14:textId="77777777" w:rsidR="00705962" w:rsidRDefault="00705962" w:rsidP="00705962">
      <w:pPr>
        <w:autoSpaceDE w:val="0"/>
        <w:autoSpaceDN w:val="0"/>
        <w:adjustRightInd w:val="0"/>
        <w:spacing w:after="0" w:line="264" w:lineRule="auto"/>
        <w:ind w:right="-46"/>
        <w:jc w:val="both"/>
        <w:rPr>
          <w:rFonts w:ascii="Times New Roman" w:hAnsi="Times New Roman"/>
          <w:b/>
          <w:bCs/>
        </w:rPr>
      </w:pPr>
      <w:r w:rsidRPr="006274E6">
        <w:rPr>
          <w:rFonts w:ascii="Times New Roman" w:hAnsi="Times New Roman"/>
          <w:b/>
          <w:bCs/>
        </w:rPr>
        <w:t>Dematerialization</w:t>
      </w:r>
    </w:p>
    <w:p w14:paraId="7C22068C" w14:textId="77777777" w:rsidR="00705962" w:rsidRPr="006274E6" w:rsidRDefault="00705962" w:rsidP="00705962">
      <w:pPr>
        <w:autoSpaceDE w:val="0"/>
        <w:autoSpaceDN w:val="0"/>
        <w:adjustRightInd w:val="0"/>
        <w:spacing w:after="0" w:line="264" w:lineRule="auto"/>
        <w:ind w:right="-46"/>
        <w:jc w:val="both"/>
        <w:rPr>
          <w:rFonts w:ascii="Times New Roman" w:hAnsi="Times New Roman"/>
          <w:b/>
          <w:bCs/>
        </w:rPr>
      </w:pPr>
    </w:p>
    <w:p w14:paraId="406224DE" w14:textId="77777777" w:rsidR="00705962" w:rsidRPr="006274E6"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The Beneficial Owner shall have the right to get the securities, which have been admitted</w:t>
      </w:r>
      <w:r>
        <w:rPr>
          <w:rFonts w:ascii="Times New Roman" w:hAnsi="Times New Roman"/>
        </w:rPr>
        <w:t xml:space="preserve"> </w:t>
      </w:r>
      <w:r w:rsidRPr="006274E6">
        <w:rPr>
          <w:rFonts w:ascii="Times New Roman" w:hAnsi="Times New Roman"/>
        </w:rPr>
        <w:t>on the Depositories, dematerialized in the form and manner laid down under the Bye</w:t>
      </w:r>
      <w:r>
        <w:rPr>
          <w:rFonts w:ascii="Times New Roman" w:hAnsi="Times New Roman"/>
        </w:rPr>
        <w:t xml:space="preserve"> </w:t>
      </w:r>
      <w:r w:rsidRPr="006274E6">
        <w:rPr>
          <w:rFonts w:ascii="Times New Roman" w:hAnsi="Times New Roman"/>
        </w:rPr>
        <w:t>Laws, Business Rules and Operating Instructions of the depositories.</w:t>
      </w:r>
    </w:p>
    <w:p w14:paraId="102D23CE" w14:textId="77777777" w:rsidR="00705962" w:rsidRDefault="00705962" w:rsidP="00705962">
      <w:pPr>
        <w:autoSpaceDE w:val="0"/>
        <w:autoSpaceDN w:val="0"/>
        <w:adjustRightInd w:val="0"/>
        <w:spacing w:after="0" w:line="264" w:lineRule="auto"/>
        <w:ind w:right="-46"/>
        <w:jc w:val="both"/>
        <w:rPr>
          <w:rFonts w:ascii="Times New Roman" w:hAnsi="Times New Roman"/>
          <w:b/>
          <w:bCs/>
        </w:rPr>
      </w:pPr>
    </w:p>
    <w:p w14:paraId="2EC3506E" w14:textId="77777777" w:rsidR="00705962" w:rsidRDefault="00705962" w:rsidP="00705962">
      <w:pPr>
        <w:autoSpaceDE w:val="0"/>
        <w:autoSpaceDN w:val="0"/>
        <w:adjustRightInd w:val="0"/>
        <w:spacing w:after="0" w:line="264" w:lineRule="auto"/>
        <w:ind w:right="-46"/>
        <w:jc w:val="both"/>
        <w:rPr>
          <w:rFonts w:ascii="Times New Roman" w:hAnsi="Times New Roman"/>
          <w:b/>
          <w:bCs/>
        </w:rPr>
      </w:pPr>
      <w:r w:rsidRPr="006274E6">
        <w:rPr>
          <w:rFonts w:ascii="Times New Roman" w:hAnsi="Times New Roman"/>
          <w:b/>
          <w:bCs/>
        </w:rPr>
        <w:t>Separate Accounts</w:t>
      </w:r>
    </w:p>
    <w:p w14:paraId="15F16774" w14:textId="77777777" w:rsidR="00705962" w:rsidRPr="006274E6" w:rsidRDefault="00705962" w:rsidP="00705962">
      <w:pPr>
        <w:autoSpaceDE w:val="0"/>
        <w:autoSpaceDN w:val="0"/>
        <w:adjustRightInd w:val="0"/>
        <w:spacing w:after="0" w:line="264" w:lineRule="auto"/>
        <w:ind w:right="-46"/>
        <w:jc w:val="both"/>
        <w:rPr>
          <w:rFonts w:ascii="Times New Roman" w:hAnsi="Times New Roman"/>
          <w:b/>
          <w:bCs/>
        </w:rPr>
      </w:pPr>
    </w:p>
    <w:p w14:paraId="691A784C" w14:textId="77777777" w:rsidR="00705962"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The DP shall open separate accounts in the name of each of the beneficial owners and</w:t>
      </w:r>
      <w:r>
        <w:rPr>
          <w:rFonts w:ascii="Times New Roman" w:hAnsi="Times New Roman"/>
        </w:rPr>
        <w:t xml:space="preserve"> </w:t>
      </w:r>
      <w:r w:rsidRPr="006274E6">
        <w:rPr>
          <w:rFonts w:ascii="Times New Roman" w:hAnsi="Times New Roman"/>
        </w:rPr>
        <w:t>securities of each beneficial owner shall be segregated and shall not be mixed up with the</w:t>
      </w:r>
      <w:r>
        <w:rPr>
          <w:rFonts w:ascii="Times New Roman" w:hAnsi="Times New Roman"/>
        </w:rPr>
        <w:t xml:space="preserve"> </w:t>
      </w:r>
      <w:r w:rsidRPr="006274E6">
        <w:rPr>
          <w:rFonts w:ascii="Times New Roman" w:hAnsi="Times New Roman"/>
        </w:rPr>
        <w:t>securities of other beneficial owners and/or DP’s own securities held in dematerialized</w:t>
      </w:r>
      <w:r>
        <w:rPr>
          <w:rFonts w:ascii="Times New Roman" w:hAnsi="Times New Roman"/>
        </w:rPr>
        <w:t xml:space="preserve"> </w:t>
      </w:r>
      <w:r w:rsidRPr="006274E6">
        <w:rPr>
          <w:rFonts w:ascii="Times New Roman" w:hAnsi="Times New Roman"/>
        </w:rPr>
        <w:t>form.</w:t>
      </w:r>
    </w:p>
    <w:p w14:paraId="3785ED6D" w14:textId="77777777" w:rsidR="00705962" w:rsidRPr="006274E6" w:rsidRDefault="00705962" w:rsidP="00705962">
      <w:pPr>
        <w:pStyle w:val="ListParagraph"/>
        <w:autoSpaceDE w:val="0"/>
        <w:autoSpaceDN w:val="0"/>
        <w:adjustRightInd w:val="0"/>
        <w:spacing w:after="0" w:line="264" w:lineRule="auto"/>
        <w:ind w:left="567" w:right="-46"/>
        <w:jc w:val="both"/>
        <w:rPr>
          <w:rFonts w:ascii="Times New Roman" w:hAnsi="Times New Roman"/>
        </w:rPr>
      </w:pPr>
    </w:p>
    <w:p w14:paraId="27F24511" w14:textId="77777777" w:rsidR="00705962" w:rsidRPr="006274E6"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lastRenderedPageBreak/>
        <w:t>The DP shall not facilitate the Beneficial Owner to create or permit any pledge and /or</w:t>
      </w:r>
      <w:r>
        <w:rPr>
          <w:rFonts w:ascii="Times New Roman" w:hAnsi="Times New Roman"/>
        </w:rPr>
        <w:t xml:space="preserve"> </w:t>
      </w:r>
      <w:r w:rsidRPr="006274E6">
        <w:rPr>
          <w:rFonts w:ascii="Times New Roman" w:hAnsi="Times New Roman"/>
        </w:rPr>
        <w:t>hypothecation or any other interest or encumbrance over all or any of such securities</w:t>
      </w:r>
      <w:r>
        <w:rPr>
          <w:rFonts w:ascii="Times New Roman" w:hAnsi="Times New Roman"/>
        </w:rPr>
        <w:t xml:space="preserve"> </w:t>
      </w:r>
      <w:r w:rsidRPr="006274E6">
        <w:rPr>
          <w:rFonts w:ascii="Times New Roman" w:hAnsi="Times New Roman"/>
        </w:rPr>
        <w:t>submitted for dematerialization and/or held in demat account except in the form and</w:t>
      </w:r>
      <w:r>
        <w:rPr>
          <w:rFonts w:ascii="Times New Roman" w:hAnsi="Times New Roman"/>
        </w:rPr>
        <w:t xml:space="preserve"> </w:t>
      </w:r>
      <w:r w:rsidRPr="006274E6">
        <w:rPr>
          <w:rFonts w:ascii="Times New Roman" w:hAnsi="Times New Roman"/>
        </w:rPr>
        <w:t>manner prescribed in the Depositories Act, 1996, SEBI (Depositories and Participants)</w:t>
      </w:r>
      <w:r>
        <w:rPr>
          <w:rFonts w:ascii="Times New Roman" w:hAnsi="Times New Roman"/>
        </w:rPr>
        <w:t xml:space="preserve"> </w:t>
      </w:r>
      <w:r w:rsidRPr="006274E6">
        <w:rPr>
          <w:rFonts w:ascii="Times New Roman" w:hAnsi="Times New Roman"/>
        </w:rPr>
        <w:t>Regulations, 1996 and Bye-Laws/Operating Instructions/Business Rules of the</w:t>
      </w:r>
      <w:r>
        <w:rPr>
          <w:rFonts w:ascii="Times New Roman" w:hAnsi="Times New Roman"/>
        </w:rPr>
        <w:t xml:space="preserve"> </w:t>
      </w:r>
      <w:r w:rsidRPr="006274E6">
        <w:rPr>
          <w:rFonts w:ascii="Times New Roman" w:hAnsi="Times New Roman"/>
        </w:rPr>
        <w:t>Depositories.</w:t>
      </w:r>
    </w:p>
    <w:p w14:paraId="1450682F" w14:textId="77777777" w:rsidR="00705962" w:rsidRPr="006274E6" w:rsidRDefault="00705962" w:rsidP="00705962">
      <w:pPr>
        <w:autoSpaceDE w:val="0"/>
        <w:autoSpaceDN w:val="0"/>
        <w:adjustRightInd w:val="0"/>
        <w:spacing w:after="0" w:line="264" w:lineRule="auto"/>
        <w:ind w:right="-46"/>
        <w:jc w:val="both"/>
        <w:rPr>
          <w:rFonts w:ascii="Times New Roman" w:hAnsi="Times New Roman"/>
        </w:rPr>
      </w:pPr>
    </w:p>
    <w:p w14:paraId="6BB97FBB" w14:textId="77777777" w:rsidR="00705962" w:rsidRDefault="00705962" w:rsidP="00705962">
      <w:pPr>
        <w:autoSpaceDE w:val="0"/>
        <w:autoSpaceDN w:val="0"/>
        <w:adjustRightInd w:val="0"/>
        <w:spacing w:after="0" w:line="264" w:lineRule="auto"/>
        <w:ind w:right="-46"/>
        <w:jc w:val="both"/>
        <w:rPr>
          <w:rFonts w:ascii="Times New Roman" w:hAnsi="Times New Roman"/>
          <w:b/>
          <w:bCs/>
        </w:rPr>
      </w:pPr>
      <w:r w:rsidRPr="006274E6">
        <w:rPr>
          <w:rFonts w:ascii="Times New Roman" w:hAnsi="Times New Roman"/>
          <w:b/>
          <w:bCs/>
        </w:rPr>
        <w:t>Transfer of Securities</w:t>
      </w:r>
    </w:p>
    <w:p w14:paraId="46660CAA" w14:textId="77777777" w:rsidR="00705962" w:rsidRPr="006274E6" w:rsidRDefault="00705962" w:rsidP="00705962">
      <w:pPr>
        <w:autoSpaceDE w:val="0"/>
        <w:autoSpaceDN w:val="0"/>
        <w:adjustRightInd w:val="0"/>
        <w:spacing w:after="0" w:line="264" w:lineRule="auto"/>
        <w:ind w:right="-46"/>
        <w:jc w:val="both"/>
        <w:rPr>
          <w:rFonts w:ascii="Times New Roman" w:hAnsi="Times New Roman"/>
          <w:b/>
          <w:bCs/>
        </w:rPr>
      </w:pPr>
    </w:p>
    <w:p w14:paraId="5400A69B" w14:textId="77777777" w:rsidR="00705962"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The DP shall effect transfer to and from the demat accounts of the Beneficial Owner only</w:t>
      </w:r>
      <w:r>
        <w:rPr>
          <w:rFonts w:ascii="Times New Roman" w:hAnsi="Times New Roman"/>
        </w:rPr>
        <w:t xml:space="preserve"> </w:t>
      </w:r>
      <w:r w:rsidRPr="006274E6">
        <w:rPr>
          <w:rFonts w:ascii="Times New Roman" w:hAnsi="Times New Roman"/>
        </w:rPr>
        <w:t>on the basis of an order, instruction, direction or mandate duly authorized by the</w:t>
      </w:r>
      <w:r>
        <w:rPr>
          <w:rFonts w:ascii="Times New Roman" w:hAnsi="Times New Roman"/>
        </w:rPr>
        <w:t xml:space="preserve"> </w:t>
      </w:r>
      <w:r w:rsidRPr="006274E6">
        <w:rPr>
          <w:rFonts w:ascii="Times New Roman" w:hAnsi="Times New Roman"/>
        </w:rPr>
        <w:t>Beneficial Owner and the DP shall maintain the original documents and the audit trail of</w:t>
      </w:r>
      <w:r>
        <w:rPr>
          <w:rFonts w:ascii="Times New Roman" w:hAnsi="Times New Roman"/>
        </w:rPr>
        <w:t xml:space="preserve"> </w:t>
      </w:r>
      <w:r w:rsidRPr="006274E6">
        <w:rPr>
          <w:rFonts w:ascii="Times New Roman" w:hAnsi="Times New Roman"/>
        </w:rPr>
        <w:t>such authorizations.</w:t>
      </w:r>
    </w:p>
    <w:p w14:paraId="380461C6" w14:textId="77777777" w:rsidR="00705962" w:rsidRPr="006274E6" w:rsidRDefault="00705962" w:rsidP="00705962">
      <w:pPr>
        <w:pStyle w:val="ListParagraph"/>
        <w:autoSpaceDE w:val="0"/>
        <w:autoSpaceDN w:val="0"/>
        <w:adjustRightInd w:val="0"/>
        <w:spacing w:after="0" w:line="264" w:lineRule="auto"/>
        <w:ind w:left="567" w:right="-46"/>
        <w:jc w:val="both"/>
        <w:rPr>
          <w:rFonts w:ascii="Times New Roman" w:hAnsi="Times New Roman"/>
        </w:rPr>
      </w:pPr>
    </w:p>
    <w:p w14:paraId="1B27BE20" w14:textId="77777777" w:rsidR="00705962"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The Beneficial Owner reserves the right to give standing instructions with regard to the</w:t>
      </w:r>
      <w:r>
        <w:rPr>
          <w:rFonts w:ascii="Times New Roman" w:hAnsi="Times New Roman"/>
        </w:rPr>
        <w:t xml:space="preserve"> </w:t>
      </w:r>
      <w:r w:rsidRPr="006274E6">
        <w:rPr>
          <w:rFonts w:ascii="Times New Roman" w:hAnsi="Times New Roman"/>
        </w:rPr>
        <w:t>crediting of securities in his demat account and the DP shall act according to such</w:t>
      </w:r>
      <w:r>
        <w:rPr>
          <w:rFonts w:ascii="Times New Roman" w:hAnsi="Times New Roman"/>
        </w:rPr>
        <w:t xml:space="preserve"> </w:t>
      </w:r>
      <w:r w:rsidRPr="006274E6">
        <w:rPr>
          <w:rFonts w:ascii="Times New Roman" w:hAnsi="Times New Roman"/>
        </w:rPr>
        <w:t>instructions.</w:t>
      </w:r>
    </w:p>
    <w:p w14:paraId="3357317F" w14:textId="77777777" w:rsidR="0065083C" w:rsidRPr="0065083C" w:rsidRDefault="0065083C" w:rsidP="0065083C">
      <w:pPr>
        <w:pStyle w:val="ListParagraph"/>
        <w:rPr>
          <w:rFonts w:ascii="Times New Roman" w:hAnsi="Times New Roman"/>
        </w:rPr>
      </w:pPr>
    </w:p>
    <w:p w14:paraId="6B22DBCD" w14:textId="309745E9" w:rsidR="0065083C" w:rsidRPr="006274E6" w:rsidRDefault="0065083C"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Pr>
          <w:rFonts w:ascii="Times New Roman" w:hAnsi="Times New Roman"/>
        </w:rPr>
        <w:t>The stock broker / stock broker and depository participant shall not directly / indirectly compel the clients to execute Power of Attorney (POA) or Demat Debit and Pledge Instruction (DDPI) or deny services to the client if the client refuses to execute POA or DDPI.</w:t>
      </w:r>
    </w:p>
    <w:p w14:paraId="5EB59941" w14:textId="77777777" w:rsidR="00705962" w:rsidRDefault="00705962" w:rsidP="00705962">
      <w:pPr>
        <w:autoSpaceDE w:val="0"/>
        <w:autoSpaceDN w:val="0"/>
        <w:adjustRightInd w:val="0"/>
        <w:spacing w:after="0" w:line="264" w:lineRule="auto"/>
        <w:ind w:right="-46"/>
        <w:jc w:val="both"/>
        <w:rPr>
          <w:rFonts w:ascii="Times New Roman" w:hAnsi="Times New Roman"/>
          <w:b/>
          <w:bCs/>
        </w:rPr>
      </w:pPr>
    </w:p>
    <w:p w14:paraId="77C54553" w14:textId="77777777" w:rsidR="00705962" w:rsidRDefault="00705962" w:rsidP="00705962">
      <w:pPr>
        <w:autoSpaceDE w:val="0"/>
        <w:autoSpaceDN w:val="0"/>
        <w:adjustRightInd w:val="0"/>
        <w:spacing w:after="0" w:line="264" w:lineRule="auto"/>
        <w:ind w:right="-46"/>
        <w:jc w:val="both"/>
        <w:rPr>
          <w:rFonts w:ascii="Times New Roman" w:hAnsi="Times New Roman"/>
          <w:b/>
          <w:bCs/>
        </w:rPr>
      </w:pPr>
      <w:r w:rsidRPr="006274E6">
        <w:rPr>
          <w:rFonts w:ascii="Times New Roman" w:hAnsi="Times New Roman"/>
          <w:b/>
          <w:bCs/>
        </w:rPr>
        <w:t>Statement of account</w:t>
      </w:r>
    </w:p>
    <w:p w14:paraId="660184E0" w14:textId="77777777" w:rsidR="00705962" w:rsidRPr="006274E6" w:rsidRDefault="00705962" w:rsidP="00705962">
      <w:pPr>
        <w:autoSpaceDE w:val="0"/>
        <w:autoSpaceDN w:val="0"/>
        <w:adjustRightInd w:val="0"/>
        <w:spacing w:after="0" w:line="264" w:lineRule="auto"/>
        <w:ind w:right="-46"/>
        <w:jc w:val="both"/>
        <w:rPr>
          <w:rFonts w:ascii="Times New Roman" w:hAnsi="Times New Roman"/>
          <w:b/>
          <w:bCs/>
        </w:rPr>
      </w:pPr>
    </w:p>
    <w:p w14:paraId="63536BCD" w14:textId="77777777" w:rsidR="00705962"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The DP shall provide statements of accounts to the beneficial owner in such form and</w:t>
      </w:r>
      <w:r>
        <w:rPr>
          <w:rFonts w:ascii="Times New Roman" w:hAnsi="Times New Roman"/>
        </w:rPr>
        <w:t xml:space="preserve"> </w:t>
      </w:r>
      <w:r w:rsidRPr="006274E6">
        <w:rPr>
          <w:rFonts w:ascii="Times New Roman" w:hAnsi="Times New Roman"/>
        </w:rPr>
        <w:t>manner and at such time as agreed with the Beneficial Owner and as specified by</w:t>
      </w:r>
      <w:r>
        <w:rPr>
          <w:rFonts w:ascii="Times New Roman" w:hAnsi="Times New Roman"/>
        </w:rPr>
        <w:t xml:space="preserve"> </w:t>
      </w:r>
      <w:r w:rsidRPr="006274E6">
        <w:rPr>
          <w:rFonts w:ascii="Times New Roman" w:hAnsi="Times New Roman"/>
        </w:rPr>
        <w:t>SEBI/depository in this regard.</w:t>
      </w:r>
    </w:p>
    <w:p w14:paraId="125B7CEE" w14:textId="77777777" w:rsidR="00705962" w:rsidRPr="006274E6" w:rsidRDefault="00705962" w:rsidP="00705962">
      <w:pPr>
        <w:pStyle w:val="ListParagraph"/>
        <w:autoSpaceDE w:val="0"/>
        <w:autoSpaceDN w:val="0"/>
        <w:adjustRightInd w:val="0"/>
        <w:spacing w:after="0" w:line="264" w:lineRule="auto"/>
        <w:ind w:left="567" w:right="-46"/>
        <w:jc w:val="both"/>
        <w:rPr>
          <w:rFonts w:ascii="Times New Roman" w:hAnsi="Times New Roman"/>
        </w:rPr>
      </w:pPr>
    </w:p>
    <w:p w14:paraId="5AD467B0" w14:textId="77777777" w:rsidR="00705962"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However, if there is no transaction in the demat account, or if the balance has become Nil</w:t>
      </w:r>
      <w:r>
        <w:rPr>
          <w:rFonts w:ascii="Times New Roman" w:hAnsi="Times New Roman"/>
        </w:rPr>
        <w:t xml:space="preserve"> </w:t>
      </w:r>
      <w:r w:rsidRPr="006274E6">
        <w:rPr>
          <w:rFonts w:ascii="Times New Roman" w:hAnsi="Times New Roman"/>
        </w:rPr>
        <w:t>during the year, the DP shall send one physical statement of holding annually to such BOs</w:t>
      </w:r>
      <w:r>
        <w:rPr>
          <w:rFonts w:ascii="Times New Roman" w:hAnsi="Times New Roman"/>
        </w:rPr>
        <w:t xml:space="preserve"> </w:t>
      </w:r>
      <w:r w:rsidRPr="006274E6">
        <w:rPr>
          <w:rFonts w:ascii="Times New Roman" w:hAnsi="Times New Roman"/>
        </w:rPr>
        <w:t>and shall resume sending the transaction statement as and when there is a transaction in</w:t>
      </w:r>
      <w:r>
        <w:rPr>
          <w:rFonts w:ascii="Times New Roman" w:hAnsi="Times New Roman"/>
        </w:rPr>
        <w:t xml:space="preserve"> </w:t>
      </w:r>
      <w:r w:rsidRPr="006274E6">
        <w:rPr>
          <w:rFonts w:ascii="Times New Roman" w:hAnsi="Times New Roman"/>
        </w:rPr>
        <w:t>the account.</w:t>
      </w:r>
    </w:p>
    <w:p w14:paraId="219AB1BE" w14:textId="77777777" w:rsidR="00705962" w:rsidRPr="006274E6" w:rsidRDefault="00705962" w:rsidP="00705962">
      <w:pPr>
        <w:autoSpaceDE w:val="0"/>
        <w:autoSpaceDN w:val="0"/>
        <w:adjustRightInd w:val="0"/>
        <w:spacing w:after="0" w:line="264" w:lineRule="auto"/>
        <w:ind w:right="-46"/>
        <w:jc w:val="both"/>
        <w:rPr>
          <w:rFonts w:ascii="Times New Roman" w:hAnsi="Times New Roman"/>
        </w:rPr>
      </w:pPr>
    </w:p>
    <w:p w14:paraId="46A18197" w14:textId="77777777" w:rsidR="00705962"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The DP may provide the services of issuing the statement of demat accounts in an</w:t>
      </w:r>
      <w:r>
        <w:rPr>
          <w:rFonts w:ascii="Times New Roman" w:hAnsi="Times New Roman"/>
        </w:rPr>
        <w:t xml:space="preserve"> </w:t>
      </w:r>
      <w:r w:rsidRPr="006274E6">
        <w:rPr>
          <w:rFonts w:ascii="Times New Roman" w:hAnsi="Times New Roman"/>
        </w:rPr>
        <w:t>electronic mode if the Beneficial Owner so desires. The DP will furnish to the Beneficial</w:t>
      </w:r>
      <w:r>
        <w:rPr>
          <w:rFonts w:ascii="Times New Roman" w:hAnsi="Times New Roman"/>
        </w:rPr>
        <w:t xml:space="preserve"> </w:t>
      </w:r>
      <w:r w:rsidRPr="006274E6">
        <w:rPr>
          <w:rFonts w:ascii="Times New Roman" w:hAnsi="Times New Roman"/>
        </w:rPr>
        <w:t>Owner the statement of demat accounts under its digital signature, as governed under the</w:t>
      </w:r>
      <w:r>
        <w:rPr>
          <w:rFonts w:ascii="Times New Roman" w:hAnsi="Times New Roman"/>
        </w:rPr>
        <w:t xml:space="preserve"> </w:t>
      </w:r>
      <w:r w:rsidRPr="006274E6">
        <w:rPr>
          <w:rFonts w:ascii="Times New Roman" w:hAnsi="Times New Roman"/>
        </w:rPr>
        <w:t>Information Technology Act, 2000.However if the DP does not have the facility of</w:t>
      </w:r>
      <w:r>
        <w:rPr>
          <w:rFonts w:ascii="Times New Roman" w:hAnsi="Times New Roman"/>
        </w:rPr>
        <w:t xml:space="preserve"> </w:t>
      </w:r>
      <w:r w:rsidRPr="006274E6">
        <w:rPr>
          <w:rFonts w:ascii="Times New Roman" w:hAnsi="Times New Roman"/>
        </w:rPr>
        <w:t>providing the statement of demat account in the electronic mode, then the Participant</w:t>
      </w:r>
      <w:r>
        <w:rPr>
          <w:rFonts w:ascii="Times New Roman" w:hAnsi="Times New Roman"/>
        </w:rPr>
        <w:t xml:space="preserve"> </w:t>
      </w:r>
      <w:r w:rsidRPr="006274E6">
        <w:rPr>
          <w:rFonts w:ascii="Times New Roman" w:hAnsi="Times New Roman"/>
        </w:rPr>
        <w:t>shall be obliged to forward the statement of demat accounts in physical form.</w:t>
      </w:r>
    </w:p>
    <w:p w14:paraId="3CF56735" w14:textId="77777777" w:rsidR="00705962" w:rsidRPr="006274E6" w:rsidRDefault="00705962" w:rsidP="00705962">
      <w:pPr>
        <w:autoSpaceDE w:val="0"/>
        <w:autoSpaceDN w:val="0"/>
        <w:adjustRightInd w:val="0"/>
        <w:spacing w:after="0" w:line="264" w:lineRule="auto"/>
        <w:ind w:right="-46"/>
        <w:jc w:val="both"/>
        <w:rPr>
          <w:rFonts w:ascii="Times New Roman" w:hAnsi="Times New Roman"/>
        </w:rPr>
      </w:pPr>
    </w:p>
    <w:p w14:paraId="2D851E91" w14:textId="77777777" w:rsidR="00705962" w:rsidRPr="006274E6"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In case of Basic Services Demat Accounts, the DP shall send the transaction statements as</w:t>
      </w:r>
      <w:r>
        <w:rPr>
          <w:rFonts w:ascii="Times New Roman" w:hAnsi="Times New Roman"/>
        </w:rPr>
        <w:t xml:space="preserve"> </w:t>
      </w:r>
      <w:r w:rsidRPr="006274E6">
        <w:rPr>
          <w:rFonts w:ascii="Times New Roman" w:hAnsi="Times New Roman"/>
        </w:rPr>
        <w:t>mandated by SEBI and/or Depository from time to time.</w:t>
      </w:r>
    </w:p>
    <w:p w14:paraId="66F270FF" w14:textId="77777777" w:rsidR="00705962" w:rsidRDefault="00705962" w:rsidP="00705962">
      <w:pPr>
        <w:autoSpaceDE w:val="0"/>
        <w:autoSpaceDN w:val="0"/>
        <w:adjustRightInd w:val="0"/>
        <w:spacing w:after="0" w:line="264" w:lineRule="auto"/>
        <w:ind w:right="-46"/>
        <w:jc w:val="both"/>
        <w:rPr>
          <w:rFonts w:ascii="Times New Roman" w:hAnsi="Times New Roman"/>
          <w:b/>
          <w:bCs/>
        </w:rPr>
      </w:pPr>
    </w:p>
    <w:p w14:paraId="7DE5DC0C" w14:textId="77777777" w:rsidR="00705962" w:rsidRDefault="00705962" w:rsidP="00705962">
      <w:pPr>
        <w:autoSpaceDE w:val="0"/>
        <w:autoSpaceDN w:val="0"/>
        <w:adjustRightInd w:val="0"/>
        <w:spacing w:after="0" w:line="264" w:lineRule="auto"/>
        <w:ind w:right="-46"/>
        <w:jc w:val="both"/>
        <w:rPr>
          <w:rFonts w:ascii="Times New Roman" w:hAnsi="Times New Roman"/>
          <w:b/>
          <w:bCs/>
        </w:rPr>
      </w:pPr>
      <w:r w:rsidRPr="006274E6">
        <w:rPr>
          <w:rFonts w:ascii="Times New Roman" w:hAnsi="Times New Roman"/>
          <w:b/>
          <w:bCs/>
        </w:rPr>
        <w:t>Manner of Closure of Demat account</w:t>
      </w:r>
    </w:p>
    <w:p w14:paraId="7637AA66" w14:textId="77777777" w:rsidR="00705962" w:rsidRPr="006274E6" w:rsidRDefault="00705962" w:rsidP="00705962">
      <w:pPr>
        <w:autoSpaceDE w:val="0"/>
        <w:autoSpaceDN w:val="0"/>
        <w:adjustRightInd w:val="0"/>
        <w:spacing w:after="0" w:line="264" w:lineRule="auto"/>
        <w:ind w:right="-46"/>
        <w:jc w:val="both"/>
        <w:rPr>
          <w:rFonts w:ascii="Times New Roman" w:hAnsi="Times New Roman"/>
          <w:b/>
          <w:bCs/>
        </w:rPr>
      </w:pPr>
    </w:p>
    <w:p w14:paraId="5090F693" w14:textId="77777777" w:rsidR="00705962"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The DP shall have the right to close the demat account of the Beneficial Owner, for any</w:t>
      </w:r>
      <w:r>
        <w:rPr>
          <w:rFonts w:ascii="Times New Roman" w:hAnsi="Times New Roman"/>
        </w:rPr>
        <w:t xml:space="preserve"> </w:t>
      </w:r>
      <w:r w:rsidRPr="006274E6">
        <w:rPr>
          <w:rFonts w:ascii="Times New Roman" w:hAnsi="Times New Roman"/>
        </w:rPr>
        <w:t>reasons whatsoever, provided the DP has given a notice in writing of not less than thirty</w:t>
      </w:r>
      <w:r>
        <w:rPr>
          <w:rFonts w:ascii="Times New Roman" w:hAnsi="Times New Roman"/>
        </w:rPr>
        <w:t xml:space="preserve"> </w:t>
      </w:r>
      <w:r w:rsidRPr="006274E6">
        <w:rPr>
          <w:rFonts w:ascii="Times New Roman" w:hAnsi="Times New Roman"/>
        </w:rPr>
        <w:t>days to the Beneficial Owner as well as to the Depository. Similarly, the Beneficial</w:t>
      </w:r>
      <w:r>
        <w:rPr>
          <w:rFonts w:ascii="Times New Roman" w:hAnsi="Times New Roman"/>
        </w:rPr>
        <w:t xml:space="preserve"> </w:t>
      </w:r>
      <w:r w:rsidRPr="006274E6">
        <w:rPr>
          <w:rFonts w:ascii="Times New Roman" w:hAnsi="Times New Roman"/>
        </w:rPr>
        <w:t>Owner shall have the right to close his/her demat account held with the DP provided no</w:t>
      </w:r>
      <w:r>
        <w:rPr>
          <w:rFonts w:ascii="Times New Roman" w:hAnsi="Times New Roman"/>
        </w:rPr>
        <w:t xml:space="preserve"> </w:t>
      </w:r>
      <w:r w:rsidRPr="006274E6">
        <w:rPr>
          <w:rFonts w:ascii="Times New Roman" w:hAnsi="Times New Roman"/>
        </w:rPr>
        <w:t>charges are payable by him/her to the DP. In such an event, the Beneficial Owner shall</w:t>
      </w:r>
      <w:r>
        <w:rPr>
          <w:rFonts w:ascii="Times New Roman" w:hAnsi="Times New Roman"/>
        </w:rPr>
        <w:t xml:space="preserve"> </w:t>
      </w:r>
      <w:r w:rsidRPr="006274E6">
        <w:rPr>
          <w:rFonts w:ascii="Times New Roman" w:hAnsi="Times New Roman"/>
        </w:rPr>
        <w:t>specify whether the balances in their demat account should be transferred to another</w:t>
      </w:r>
      <w:r>
        <w:rPr>
          <w:rFonts w:ascii="Times New Roman" w:hAnsi="Times New Roman"/>
        </w:rPr>
        <w:t xml:space="preserve"> </w:t>
      </w:r>
      <w:r w:rsidRPr="006274E6">
        <w:rPr>
          <w:rFonts w:ascii="Times New Roman" w:hAnsi="Times New Roman"/>
        </w:rPr>
        <w:t>demat account of the Beneficial Owner held with another DP or to rematerialize the</w:t>
      </w:r>
      <w:r>
        <w:rPr>
          <w:rFonts w:ascii="Times New Roman" w:hAnsi="Times New Roman"/>
        </w:rPr>
        <w:t xml:space="preserve"> </w:t>
      </w:r>
      <w:r w:rsidRPr="006274E6">
        <w:rPr>
          <w:rFonts w:ascii="Times New Roman" w:hAnsi="Times New Roman"/>
        </w:rPr>
        <w:t>security balances held.</w:t>
      </w:r>
    </w:p>
    <w:p w14:paraId="6450586A" w14:textId="77777777" w:rsidR="00705962" w:rsidRPr="006274E6" w:rsidRDefault="00705962" w:rsidP="00705962">
      <w:pPr>
        <w:pStyle w:val="ListParagraph"/>
        <w:autoSpaceDE w:val="0"/>
        <w:autoSpaceDN w:val="0"/>
        <w:adjustRightInd w:val="0"/>
        <w:spacing w:after="0" w:line="264" w:lineRule="auto"/>
        <w:ind w:left="567" w:right="-46"/>
        <w:jc w:val="both"/>
        <w:rPr>
          <w:rFonts w:ascii="Times New Roman" w:hAnsi="Times New Roman"/>
        </w:rPr>
      </w:pPr>
    </w:p>
    <w:p w14:paraId="795CD3BD" w14:textId="77777777" w:rsidR="00705962" w:rsidRPr="006274E6"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Based on the instructions of the Beneficial Owner, the DP shall initiate the procedure for</w:t>
      </w:r>
      <w:r>
        <w:rPr>
          <w:rFonts w:ascii="Times New Roman" w:hAnsi="Times New Roman"/>
        </w:rPr>
        <w:t xml:space="preserve"> </w:t>
      </w:r>
      <w:r w:rsidRPr="006274E6">
        <w:rPr>
          <w:rFonts w:ascii="Times New Roman" w:hAnsi="Times New Roman"/>
        </w:rPr>
        <w:t>transferring such security balances or rematerialize such security balances within a period</w:t>
      </w:r>
      <w:r>
        <w:rPr>
          <w:rFonts w:ascii="Times New Roman" w:hAnsi="Times New Roman"/>
        </w:rPr>
        <w:t xml:space="preserve"> </w:t>
      </w:r>
      <w:r w:rsidRPr="006274E6">
        <w:rPr>
          <w:rFonts w:ascii="Times New Roman" w:hAnsi="Times New Roman"/>
        </w:rPr>
        <w:t>of thirty days as per procedure specified from time to time by the depository. Provided</w:t>
      </w:r>
      <w:r>
        <w:rPr>
          <w:rFonts w:ascii="Times New Roman" w:hAnsi="Times New Roman"/>
        </w:rPr>
        <w:t xml:space="preserve"> </w:t>
      </w:r>
      <w:r w:rsidRPr="006274E6">
        <w:rPr>
          <w:rFonts w:ascii="Times New Roman" w:hAnsi="Times New Roman"/>
        </w:rPr>
        <w:t xml:space="preserve">further, </w:t>
      </w:r>
      <w:r w:rsidRPr="006274E6">
        <w:rPr>
          <w:rFonts w:ascii="Times New Roman" w:hAnsi="Times New Roman"/>
        </w:rPr>
        <w:lastRenderedPageBreak/>
        <w:t>closure of demat account shall not affect the rights, liabilities and obligations of</w:t>
      </w:r>
      <w:r>
        <w:rPr>
          <w:rFonts w:ascii="Times New Roman" w:hAnsi="Times New Roman"/>
        </w:rPr>
        <w:t xml:space="preserve"> </w:t>
      </w:r>
      <w:r w:rsidRPr="006274E6">
        <w:rPr>
          <w:rFonts w:ascii="Times New Roman" w:hAnsi="Times New Roman"/>
        </w:rPr>
        <w:t>either the Beneficial Owner or the DP and shall continue to bind the parties to their</w:t>
      </w:r>
      <w:r>
        <w:rPr>
          <w:rFonts w:ascii="Times New Roman" w:hAnsi="Times New Roman"/>
        </w:rPr>
        <w:t xml:space="preserve"> </w:t>
      </w:r>
      <w:r w:rsidRPr="006274E6">
        <w:rPr>
          <w:rFonts w:ascii="Times New Roman" w:hAnsi="Times New Roman"/>
        </w:rPr>
        <w:t>satisfactory completion.</w:t>
      </w:r>
    </w:p>
    <w:p w14:paraId="7933F5D0" w14:textId="77777777" w:rsidR="00705962" w:rsidRDefault="00705962" w:rsidP="00705962">
      <w:pPr>
        <w:autoSpaceDE w:val="0"/>
        <w:autoSpaceDN w:val="0"/>
        <w:adjustRightInd w:val="0"/>
        <w:spacing w:after="0" w:line="264" w:lineRule="auto"/>
        <w:ind w:right="-46"/>
        <w:jc w:val="both"/>
        <w:rPr>
          <w:rFonts w:ascii="Times New Roman" w:hAnsi="Times New Roman"/>
          <w:b/>
          <w:bCs/>
        </w:rPr>
      </w:pPr>
    </w:p>
    <w:p w14:paraId="596A2C04" w14:textId="77777777" w:rsidR="00705962" w:rsidRDefault="00705962" w:rsidP="00705962">
      <w:pPr>
        <w:autoSpaceDE w:val="0"/>
        <w:autoSpaceDN w:val="0"/>
        <w:adjustRightInd w:val="0"/>
        <w:spacing w:after="0" w:line="264" w:lineRule="auto"/>
        <w:ind w:right="-46"/>
        <w:jc w:val="both"/>
        <w:rPr>
          <w:rFonts w:ascii="Times New Roman" w:hAnsi="Times New Roman"/>
          <w:b/>
          <w:bCs/>
        </w:rPr>
      </w:pPr>
      <w:r w:rsidRPr="006274E6">
        <w:rPr>
          <w:rFonts w:ascii="Times New Roman" w:hAnsi="Times New Roman"/>
          <w:b/>
          <w:bCs/>
        </w:rPr>
        <w:t>Default in payment of charges</w:t>
      </w:r>
    </w:p>
    <w:p w14:paraId="59276E3E" w14:textId="77777777" w:rsidR="00705962" w:rsidRPr="006274E6" w:rsidRDefault="00705962" w:rsidP="00705962">
      <w:pPr>
        <w:autoSpaceDE w:val="0"/>
        <w:autoSpaceDN w:val="0"/>
        <w:adjustRightInd w:val="0"/>
        <w:spacing w:after="0" w:line="264" w:lineRule="auto"/>
        <w:ind w:right="-46"/>
        <w:jc w:val="both"/>
        <w:rPr>
          <w:rFonts w:ascii="Times New Roman" w:hAnsi="Times New Roman"/>
          <w:b/>
          <w:bCs/>
        </w:rPr>
      </w:pPr>
    </w:p>
    <w:p w14:paraId="58BD23BA" w14:textId="77777777" w:rsidR="00705962"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In event of Beneficial Owner committing a default in the payment of any amount</w:t>
      </w:r>
      <w:r>
        <w:rPr>
          <w:rFonts w:ascii="Times New Roman" w:hAnsi="Times New Roman"/>
        </w:rPr>
        <w:t xml:space="preserve"> </w:t>
      </w:r>
      <w:r w:rsidRPr="006274E6">
        <w:rPr>
          <w:rFonts w:ascii="Times New Roman" w:hAnsi="Times New Roman"/>
        </w:rPr>
        <w:t>provided in Clause 5 &amp; 6 within a period of thirty days from the date of demand, without</w:t>
      </w:r>
      <w:r>
        <w:rPr>
          <w:rFonts w:ascii="Times New Roman" w:hAnsi="Times New Roman"/>
        </w:rPr>
        <w:t xml:space="preserve"> </w:t>
      </w:r>
      <w:r w:rsidRPr="006274E6">
        <w:rPr>
          <w:rFonts w:ascii="Times New Roman" w:hAnsi="Times New Roman"/>
        </w:rPr>
        <w:t>prejudice to the right of the DP to close the demat account of the Beneficial Owner, the</w:t>
      </w:r>
      <w:r>
        <w:rPr>
          <w:rFonts w:ascii="Times New Roman" w:hAnsi="Times New Roman"/>
        </w:rPr>
        <w:t xml:space="preserve"> </w:t>
      </w:r>
      <w:r w:rsidRPr="006274E6">
        <w:rPr>
          <w:rFonts w:ascii="Times New Roman" w:hAnsi="Times New Roman"/>
        </w:rPr>
        <w:t>DP may charge interest at a rate as specified by the Depository from time to time for the</w:t>
      </w:r>
      <w:r>
        <w:rPr>
          <w:rFonts w:ascii="Times New Roman" w:hAnsi="Times New Roman"/>
        </w:rPr>
        <w:t xml:space="preserve"> </w:t>
      </w:r>
      <w:r w:rsidRPr="006274E6">
        <w:rPr>
          <w:rFonts w:ascii="Times New Roman" w:hAnsi="Times New Roman"/>
        </w:rPr>
        <w:t>period of such default.</w:t>
      </w:r>
    </w:p>
    <w:p w14:paraId="6B10834A" w14:textId="77777777" w:rsidR="00705962" w:rsidRPr="006274E6" w:rsidRDefault="00705962" w:rsidP="00705962">
      <w:pPr>
        <w:autoSpaceDE w:val="0"/>
        <w:autoSpaceDN w:val="0"/>
        <w:adjustRightInd w:val="0"/>
        <w:spacing w:after="0" w:line="264" w:lineRule="auto"/>
        <w:ind w:right="-46"/>
        <w:jc w:val="both"/>
        <w:rPr>
          <w:rFonts w:ascii="Times New Roman" w:hAnsi="Times New Roman"/>
        </w:rPr>
      </w:pPr>
    </w:p>
    <w:p w14:paraId="73899D39" w14:textId="77777777" w:rsidR="00705962" w:rsidRPr="006274E6"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In case the Beneficial Owner has failed to make the payment of any of the amounts as</w:t>
      </w:r>
      <w:r>
        <w:rPr>
          <w:rFonts w:ascii="Times New Roman" w:hAnsi="Times New Roman"/>
        </w:rPr>
        <w:t xml:space="preserve"> </w:t>
      </w:r>
      <w:r w:rsidRPr="006274E6">
        <w:rPr>
          <w:rFonts w:ascii="Times New Roman" w:hAnsi="Times New Roman"/>
        </w:rPr>
        <w:t>provided in Clause 5&amp;6 specified above, the DP after giving two</w:t>
      </w:r>
      <w:r w:rsidR="00BB2614">
        <w:rPr>
          <w:rFonts w:ascii="Times New Roman" w:hAnsi="Times New Roman"/>
        </w:rPr>
        <w:t xml:space="preserve"> </w:t>
      </w:r>
      <w:proofErr w:type="spellStart"/>
      <w:r w:rsidRPr="006274E6">
        <w:rPr>
          <w:rFonts w:ascii="Times New Roman" w:hAnsi="Times New Roman"/>
        </w:rPr>
        <w:t>days notice</w:t>
      </w:r>
      <w:proofErr w:type="spellEnd"/>
      <w:r w:rsidRPr="006274E6">
        <w:rPr>
          <w:rFonts w:ascii="Times New Roman" w:hAnsi="Times New Roman"/>
        </w:rPr>
        <w:t xml:space="preserve"> to the</w:t>
      </w:r>
      <w:r>
        <w:rPr>
          <w:rFonts w:ascii="Times New Roman" w:hAnsi="Times New Roman"/>
        </w:rPr>
        <w:t xml:space="preserve"> </w:t>
      </w:r>
      <w:r w:rsidRPr="006274E6">
        <w:rPr>
          <w:rFonts w:ascii="Times New Roman" w:hAnsi="Times New Roman"/>
        </w:rPr>
        <w:t>Beneficial Owner shall have the right to stop processing of instructions of the Beneficial</w:t>
      </w:r>
      <w:r>
        <w:rPr>
          <w:rFonts w:ascii="Times New Roman" w:hAnsi="Times New Roman"/>
        </w:rPr>
        <w:t xml:space="preserve"> </w:t>
      </w:r>
      <w:r w:rsidRPr="006274E6">
        <w:rPr>
          <w:rFonts w:ascii="Times New Roman" w:hAnsi="Times New Roman"/>
        </w:rPr>
        <w:t>Owner till such time he makes the payment along with interest, if any.</w:t>
      </w:r>
    </w:p>
    <w:p w14:paraId="016190EB" w14:textId="77777777" w:rsidR="00705962" w:rsidRDefault="00705962" w:rsidP="00705962">
      <w:pPr>
        <w:autoSpaceDE w:val="0"/>
        <w:autoSpaceDN w:val="0"/>
        <w:adjustRightInd w:val="0"/>
        <w:spacing w:after="0" w:line="264" w:lineRule="auto"/>
        <w:ind w:right="-46"/>
        <w:jc w:val="both"/>
        <w:rPr>
          <w:rFonts w:ascii="Times New Roman" w:hAnsi="Times New Roman"/>
          <w:b/>
          <w:bCs/>
        </w:rPr>
      </w:pPr>
    </w:p>
    <w:p w14:paraId="17012891" w14:textId="77777777" w:rsidR="00705962" w:rsidRDefault="00705962" w:rsidP="00705962">
      <w:pPr>
        <w:autoSpaceDE w:val="0"/>
        <w:autoSpaceDN w:val="0"/>
        <w:adjustRightInd w:val="0"/>
        <w:spacing w:after="0" w:line="264" w:lineRule="auto"/>
        <w:ind w:right="-46"/>
        <w:jc w:val="both"/>
        <w:rPr>
          <w:rFonts w:ascii="Times New Roman" w:hAnsi="Times New Roman"/>
          <w:b/>
          <w:bCs/>
        </w:rPr>
      </w:pPr>
      <w:r w:rsidRPr="006274E6">
        <w:rPr>
          <w:rFonts w:ascii="Times New Roman" w:hAnsi="Times New Roman"/>
          <w:b/>
          <w:bCs/>
        </w:rPr>
        <w:t>Liability of the Depository</w:t>
      </w:r>
    </w:p>
    <w:p w14:paraId="227E0810" w14:textId="77777777" w:rsidR="00705962" w:rsidRPr="006274E6" w:rsidRDefault="00705962" w:rsidP="00705962">
      <w:pPr>
        <w:autoSpaceDE w:val="0"/>
        <w:autoSpaceDN w:val="0"/>
        <w:adjustRightInd w:val="0"/>
        <w:spacing w:after="0" w:line="264" w:lineRule="auto"/>
        <w:ind w:right="-46"/>
        <w:jc w:val="both"/>
        <w:rPr>
          <w:rFonts w:ascii="Times New Roman" w:hAnsi="Times New Roman"/>
          <w:b/>
          <w:bCs/>
        </w:rPr>
      </w:pPr>
    </w:p>
    <w:p w14:paraId="5808146E" w14:textId="77777777" w:rsidR="00705962" w:rsidRPr="006274E6"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As per Section 16 of Depositories Act, 1996,</w:t>
      </w:r>
    </w:p>
    <w:p w14:paraId="4904B483" w14:textId="77777777" w:rsidR="00705962" w:rsidRPr="006274E6" w:rsidRDefault="00705962" w:rsidP="00705962">
      <w:pPr>
        <w:pStyle w:val="ListParagraph"/>
        <w:numPr>
          <w:ilvl w:val="0"/>
          <w:numId w:val="58"/>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 xml:space="preserve">Without prejudice to the provisions of any other law for the time being in force, any loss caused to the beneficial owner due to the negligence of the depository or the participant, the depository shall indemnify such beneficial owner. </w:t>
      </w:r>
    </w:p>
    <w:p w14:paraId="548DE100" w14:textId="77777777" w:rsidR="00705962" w:rsidRPr="006274E6" w:rsidRDefault="00705962" w:rsidP="00705962">
      <w:pPr>
        <w:pStyle w:val="ListParagraph"/>
        <w:autoSpaceDE w:val="0"/>
        <w:autoSpaceDN w:val="0"/>
        <w:adjustRightInd w:val="0"/>
        <w:spacing w:after="0" w:line="264" w:lineRule="auto"/>
        <w:ind w:right="-46"/>
        <w:jc w:val="both"/>
        <w:rPr>
          <w:rFonts w:ascii="Times New Roman" w:hAnsi="Times New Roman"/>
        </w:rPr>
      </w:pPr>
    </w:p>
    <w:p w14:paraId="61FDADEA" w14:textId="77777777" w:rsidR="00705962" w:rsidRPr="006274E6" w:rsidRDefault="00705962" w:rsidP="00705962">
      <w:pPr>
        <w:pStyle w:val="ListParagraph"/>
        <w:numPr>
          <w:ilvl w:val="0"/>
          <w:numId w:val="58"/>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Where the loss due to the negligence of the participant under Clause (1) above, is</w:t>
      </w:r>
      <w:r>
        <w:rPr>
          <w:rFonts w:ascii="Times New Roman" w:hAnsi="Times New Roman"/>
        </w:rPr>
        <w:t xml:space="preserve"> </w:t>
      </w:r>
      <w:r w:rsidRPr="006274E6">
        <w:rPr>
          <w:rFonts w:ascii="Times New Roman" w:hAnsi="Times New Roman"/>
        </w:rPr>
        <w:t>indemnified by the depository, the depository shall have the right to recover the</w:t>
      </w:r>
      <w:r>
        <w:rPr>
          <w:rFonts w:ascii="Times New Roman" w:hAnsi="Times New Roman"/>
        </w:rPr>
        <w:t xml:space="preserve"> </w:t>
      </w:r>
      <w:r w:rsidRPr="006274E6">
        <w:rPr>
          <w:rFonts w:ascii="Times New Roman" w:hAnsi="Times New Roman"/>
        </w:rPr>
        <w:t>same from such participant.</w:t>
      </w:r>
    </w:p>
    <w:p w14:paraId="5C05DFF2" w14:textId="77777777" w:rsidR="00705962" w:rsidRPr="006274E6" w:rsidRDefault="00705962" w:rsidP="00705962">
      <w:pPr>
        <w:spacing w:after="0" w:line="264" w:lineRule="auto"/>
        <w:ind w:right="-46"/>
        <w:jc w:val="both"/>
        <w:rPr>
          <w:rFonts w:ascii="Times New Roman" w:hAnsi="Times New Roman"/>
        </w:rPr>
      </w:pPr>
    </w:p>
    <w:p w14:paraId="686D1D01" w14:textId="77777777" w:rsidR="00705962" w:rsidRDefault="00705962" w:rsidP="00705962">
      <w:pPr>
        <w:autoSpaceDE w:val="0"/>
        <w:autoSpaceDN w:val="0"/>
        <w:adjustRightInd w:val="0"/>
        <w:spacing w:after="0" w:line="264" w:lineRule="auto"/>
        <w:ind w:right="-46"/>
        <w:jc w:val="both"/>
        <w:rPr>
          <w:rFonts w:ascii="Times New Roman" w:hAnsi="Times New Roman"/>
          <w:b/>
          <w:bCs/>
        </w:rPr>
      </w:pPr>
      <w:r w:rsidRPr="006274E6">
        <w:rPr>
          <w:rFonts w:ascii="Times New Roman" w:hAnsi="Times New Roman"/>
          <w:b/>
          <w:bCs/>
        </w:rPr>
        <w:t xml:space="preserve">Freezing/ </w:t>
      </w:r>
      <w:proofErr w:type="spellStart"/>
      <w:r w:rsidRPr="006274E6">
        <w:rPr>
          <w:rFonts w:ascii="Times New Roman" w:hAnsi="Times New Roman"/>
          <w:b/>
          <w:bCs/>
        </w:rPr>
        <w:t>Defreezing</w:t>
      </w:r>
      <w:proofErr w:type="spellEnd"/>
      <w:r w:rsidRPr="006274E6">
        <w:rPr>
          <w:rFonts w:ascii="Times New Roman" w:hAnsi="Times New Roman"/>
          <w:b/>
          <w:bCs/>
        </w:rPr>
        <w:t xml:space="preserve"> of accounts</w:t>
      </w:r>
    </w:p>
    <w:p w14:paraId="3CFEA440" w14:textId="77777777" w:rsidR="00705962" w:rsidRPr="006274E6" w:rsidRDefault="00705962" w:rsidP="00705962">
      <w:pPr>
        <w:autoSpaceDE w:val="0"/>
        <w:autoSpaceDN w:val="0"/>
        <w:adjustRightInd w:val="0"/>
        <w:spacing w:after="0" w:line="264" w:lineRule="auto"/>
        <w:ind w:right="-46"/>
        <w:jc w:val="both"/>
        <w:rPr>
          <w:rFonts w:ascii="Times New Roman" w:hAnsi="Times New Roman"/>
          <w:b/>
          <w:bCs/>
        </w:rPr>
      </w:pPr>
    </w:p>
    <w:p w14:paraId="0FF012E1" w14:textId="77777777" w:rsidR="00705962"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The Beneficial Owner may exercise the right to freeze/</w:t>
      </w:r>
      <w:proofErr w:type="spellStart"/>
      <w:r w:rsidRPr="006274E6">
        <w:rPr>
          <w:rFonts w:ascii="Times New Roman" w:hAnsi="Times New Roman"/>
        </w:rPr>
        <w:t>defreeze</w:t>
      </w:r>
      <w:proofErr w:type="spellEnd"/>
      <w:r w:rsidRPr="006274E6">
        <w:rPr>
          <w:rFonts w:ascii="Times New Roman" w:hAnsi="Times New Roman"/>
        </w:rPr>
        <w:t xml:space="preserve"> his/her demat account</w:t>
      </w:r>
      <w:r>
        <w:rPr>
          <w:rFonts w:ascii="Times New Roman" w:hAnsi="Times New Roman"/>
        </w:rPr>
        <w:t xml:space="preserve"> </w:t>
      </w:r>
      <w:r w:rsidRPr="006274E6">
        <w:rPr>
          <w:rFonts w:ascii="Times New Roman" w:hAnsi="Times New Roman"/>
        </w:rPr>
        <w:t>maintained with the DP in accordance with the procedure and subject to the restrictions</w:t>
      </w:r>
      <w:r>
        <w:rPr>
          <w:rFonts w:ascii="Times New Roman" w:hAnsi="Times New Roman"/>
        </w:rPr>
        <w:t xml:space="preserve"> </w:t>
      </w:r>
      <w:r w:rsidRPr="006274E6">
        <w:rPr>
          <w:rFonts w:ascii="Times New Roman" w:hAnsi="Times New Roman"/>
        </w:rPr>
        <w:t>laid down under the Bye Laws and Business Rules/Operating Instructions.</w:t>
      </w:r>
    </w:p>
    <w:p w14:paraId="0810FD3C" w14:textId="77777777" w:rsidR="00705962" w:rsidRPr="006274E6" w:rsidRDefault="00705962" w:rsidP="00705962">
      <w:pPr>
        <w:pStyle w:val="ListParagraph"/>
        <w:autoSpaceDE w:val="0"/>
        <w:autoSpaceDN w:val="0"/>
        <w:adjustRightInd w:val="0"/>
        <w:spacing w:after="0" w:line="264" w:lineRule="auto"/>
        <w:ind w:left="567" w:right="-46"/>
        <w:jc w:val="both"/>
        <w:rPr>
          <w:rFonts w:ascii="Times New Roman" w:hAnsi="Times New Roman"/>
        </w:rPr>
      </w:pPr>
    </w:p>
    <w:p w14:paraId="0ECFA2D1" w14:textId="77777777" w:rsidR="00705962" w:rsidRPr="006274E6"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The DP or the Depository shall have the right to freeze/</w:t>
      </w:r>
      <w:proofErr w:type="spellStart"/>
      <w:r w:rsidRPr="006274E6">
        <w:rPr>
          <w:rFonts w:ascii="Times New Roman" w:hAnsi="Times New Roman"/>
        </w:rPr>
        <w:t>defreeze</w:t>
      </w:r>
      <w:proofErr w:type="spellEnd"/>
      <w:r w:rsidRPr="006274E6">
        <w:rPr>
          <w:rFonts w:ascii="Times New Roman" w:hAnsi="Times New Roman"/>
        </w:rPr>
        <w:t xml:space="preserve"> the accounts of the</w:t>
      </w:r>
      <w:r>
        <w:rPr>
          <w:rFonts w:ascii="Times New Roman" w:hAnsi="Times New Roman"/>
        </w:rPr>
        <w:t xml:space="preserve"> </w:t>
      </w:r>
      <w:r w:rsidRPr="006274E6">
        <w:rPr>
          <w:rFonts w:ascii="Times New Roman" w:hAnsi="Times New Roman"/>
        </w:rPr>
        <w:t>Beneficial Owners on receipt of instructions received from any regulator or court or any</w:t>
      </w:r>
      <w:r>
        <w:rPr>
          <w:rFonts w:ascii="Times New Roman" w:hAnsi="Times New Roman"/>
        </w:rPr>
        <w:t xml:space="preserve"> </w:t>
      </w:r>
      <w:r w:rsidRPr="006274E6">
        <w:rPr>
          <w:rFonts w:ascii="Times New Roman" w:hAnsi="Times New Roman"/>
        </w:rPr>
        <w:t>statutory authority.</w:t>
      </w:r>
    </w:p>
    <w:p w14:paraId="4EA5F25C" w14:textId="77777777" w:rsidR="00705962" w:rsidRDefault="00705962" w:rsidP="00705962">
      <w:pPr>
        <w:autoSpaceDE w:val="0"/>
        <w:autoSpaceDN w:val="0"/>
        <w:adjustRightInd w:val="0"/>
        <w:spacing w:after="0" w:line="264" w:lineRule="auto"/>
        <w:ind w:right="-46"/>
        <w:jc w:val="both"/>
        <w:rPr>
          <w:rFonts w:ascii="Times New Roman" w:hAnsi="Times New Roman"/>
          <w:b/>
          <w:bCs/>
        </w:rPr>
      </w:pPr>
      <w:r w:rsidRPr="006274E6">
        <w:rPr>
          <w:rFonts w:ascii="Times New Roman" w:hAnsi="Times New Roman"/>
          <w:b/>
          <w:bCs/>
        </w:rPr>
        <w:t>Redressal of Investor grievance</w:t>
      </w:r>
    </w:p>
    <w:p w14:paraId="4F4F835F" w14:textId="77777777" w:rsidR="00705962" w:rsidRPr="006274E6" w:rsidRDefault="00705962" w:rsidP="00705962">
      <w:pPr>
        <w:autoSpaceDE w:val="0"/>
        <w:autoSpaceDN w:val="0"/>
        <w:adjustRightInd w:val="0"/>
        <w:spacing w:after="0" w:line="264" w:lineRule="auto"/>
        <w:ind w:right="-46"/>
        <w:jc w:val="both"/>
        <w:rPr>
          <w:rFonts w:ascii="Times New Roman" w:hAnsi="Times New Roman"/>
          <w:b/>
          <w:bCs/>
        </w:rPr>
      </w:pPr>
    </w:p>
    <w:p w14:paraId="386FA615" w14:textId="77777777" w:rsidR="00705962" w:rsidRPr="006274E6"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The DP shall redress all grievances of the Beneficial Owner against the DP within a</w:t>
      </w:r>
      <w:r>
        <w:rPr>
          <w:rFonts w:ascii="Times New Roman" w:hAnsi="Times New Roman"/>
        </w:rPr>
        <w:t xml:space="preserve"> </w:t>
      </w:r>
      <w:r w:rsidRPr="006274E6">
        <w:rPr>
          <w:rFonts w:ascii="Times New Roman" w:hAnsi="Times New Roman"/>
        </w:rPr>
        <w:t>period of thirty days from the date of receipt of the complaint.</w:t>
      </w:r>
    </w:p>
    <w:p w14:paraId="2E4353EA" w14:textId="77777777" w:rsidR="00705962" w:rsidRPr="006274E6" w:rsidRDefault="00705962" w:rsidP="00705962">
      <w:pPr>
        <w:autoSpaceDE w:val="0"/>
        <w:autoSpaceDN w:val="0"/>
        <w:adjustRightInd w:val="0"/>
        <w:spacing w:after="0" w:line="264" w:lineRule="auto"/>
        <w:ind w:right="-46"/>
        <w:jc w:val="both"/>
        <w:rPr>
          <w:rFonts w:ascii="Times New Roman" w:hAnsi="Times New Roman"/>
          <w:b/>
          <w:bCs/>
        </w:rPr>
      </w:pPr>
    </w:p>
    <w:p w14:paraId="67F6FB24" w14:textId="77777777" w:rsidR="00705962" w:rsidRDefault="00705962" w:rsidP="00705962">
      <w:pPr>
        <w:autoSpaceDE w:val="0"/>
        <w:autoSpaceDN w:val="0"/>
        <w:adjustRightInd w:val="0"/>
        <w:spacing w:after="0" w:line="264" w:lineRule="auto"/>
        <w:ind w:right="-46"/>
        <w:jc w:val="both"/>
        <w:rPr>
          <w:rFonts w:ascii="Times New Roman" w:hAnsi="Times New Roman"/>
          <w:b/>
          <w:bCs/>
        </w:rPr>
      </w:pPr>
      <w:r w:rsidRPr="006274E6">
        <w:rPr>
          <w:rFonts w:ascii="Times New Roman" w:hAnsi="Times New Roman"/>
          <w:b/>
          <w:bCs/>
        </w:rPr>
        <w:t>Authorized representative</w:t>
      </w:r>
    </w:p>
    <w:p w14:paraId="090D8AB1" w14:textId="77777777" w:rsidR="00705962" w:rsidRPr="006274E6" w:rsidRDefault="00705962" w:rsidP="00705962">
      <w:pPr>
        <w:autoSpaceDE w:val="0"/>
        <w:autoSpaceDN w:val="0"/>
        <w:adjustRightInd w:val="0"/>
        <w:spacing w:after="0" w:line="264" w:lineRule="auto"/>
        <w:ind w:right="-46"/>
        <w:jc w:val="both"/>
        <w:rPr>
          <w:rFonts w:ascii="Times New Roman" w:hAnsi="Times New Roman"/>
          <w:b/>
          <w:bCs/>
        </w:rPr>
      </w:pPr>
    </w:p>
    <w:p w14:paraId="678E7061" w14:textId="77777777" w:rsidR="00705962"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If the Beneficial Owner is a body corporate or a legal entity, it shall, along with the</w:t>
      </w:r>
      <w:r>
        <w:rPr>
          <w:rFonts w:ascii="Times New Roman" w:hAnsi="Times New Roman"/>
        </w:rPr>
        <w:t xml:space="preserve"> </w:t>
      </w:r>
      <w:r w:rsidRPr="006274E6">
        <w:rPr>
          <w:rFonts w:ascii="Times New Roman" w:hAnsi="Times New Roman"/>
        </w:rPr>
        <w:t>account opening form, furnish to the DP, a list of officials authorized by it, who shall</w:t>
      </w:r>
      <w:r>
        <w:rPr>
          <w:rFonts w:ascii="Times New Roman" w:hAnsi="Times New Roman"/>
        </w:rPr>
        <w:t xml:space="preserve"> </w:t>
      </w:r>
      <w:r w:rsidRPr="006274E6">
        <w:rPr>
          <w:rFonts w:ascii="Times New Roman" w:hAnsi="Times New Roman"/>
        </w:rPr>
        <w:t>represent and interact on its behalf with the Participant. Any change in such list including</w:t>
      </w:r>
      <w:r>
        <w:rPr>
          <w:rFonts w:ascii="Times New Roman" w:hAnsi="Times New Roman"/>
        </w:rPr>
        <w:t xml:space="preserve"> </w:t>
      </w:r>
      <w:r w:rsidRPr="006274E6">
        <w:rPr>
          <w:rFonts w:ascii="Times New Roman" w:hAnsi="Times New Roman"/>
        </w:rPr>
        <w:t>additions, deletions or alterations thereto shall be forthwith communicated to the</w:t>
      </w:r>
      <w:r>
        <w:rPr>
          <w:rFonts w:ascii="Times New Roman" w:hAnsi="Times New Roman"/>
        </w:rPr>
        <w:t xml:space="preserve"> </w:t>
      </w:r>
      <w:r w:rsidRPr="006274E6">
        <w:rPr>
          <w:rFonts w:ascii="Times New Roman" w:hAnsi="Times New Roman"/>
        </w:rPr>
        <w:t>Participant.</w:t>
      </w:r>
    </w:p>
    <w:p w14:paraId="5E7A2F66" w14:textId="77777777" w:rsidR="00705962" w:rsidRPr="006274E6" w:rsidRDefault="00705962" w:rsidP="00705962">
      <w:pPr>
        <w:pStyle w:val="ListParagraph"/>
        <w:autoSpaceDE w:val="0"/>
        <w:autoSpaceDN w:val="0"/>
        <w:adjustRightInd w:val="0"/>
        <w:spacing w:after="0" w:line="264" w:lineRule="auto"/>
        <w:ind w:left="567" w:right="-46"/>
        <w:jc w:val="both"/>
        <w:rPr>
          <w:rFonts w:ascii="Times New Roman" w:hAnsi="Times New Roman"/>
        </w:rPr>
      </w:pPr>
    </w:p>
    <w:p w14:paraId="1079470E" w14:textId="77777777" w:rsidR="00705962" w:rsidRDefault="00705962" w:rsidP="00705962">
      <w:pPr>
        <w:rPr>
          <w:rFonts w:ascii="Times New Roman" w:hAnsi="Times New Roman"/>
          <w:b/>
          <w:bCs/>
        </w:rPr>
      </w:pPr>
      <w:r w:rsidRPr="006274E6">
        <w:rPr>
          <w:rFonts w:ascii="Times New Roman" w:hAnsi="Times New Roman"/>
          <w:b/>
          <w:bCs/>
        </w:rPr>
        <w:t>Law and Jurisdiction</w:t>
      </w:r>
    </w:p>
    <w:p w14:paraId="17A7A640" w14:textId="77777777" w:rsidR="00705962" w:rsidRPr="006274E6" w:rsidRDefault="00705962" w:rsidP="00705962">
      <w:pPr>
        <w:autoSpaceDE w:val="0"/>
        <w:autoSpaceDN w:val="0"/>
        <w:adjustRightInd w:val="0"/>
        <w:spacing w:after="0" w:line="264" w:lineRule="auto"/>
        <w:ind w:right="-46"/>
        <w:jc w:val="both"/>
        <w:rPr>
          <w:rFonts w:ascii="Times New Roman" w:hAnsi="Times New Roman"/>
          <w:b/>
          <w:bCs/>
        </w:rPr>
      </w:pPr>
    </w:p>
    <w:p w14:paraId="15A1A7A4" w14:textId="77777777" w:rsidR="00705962"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In addition to the specific rights set out in this document, the DP and the Beneficial owner</w:t>
      </w:r>
      <w:r>
        <w:rPr>
          <w:rFonts w:ascii="Times New Roman" w:hAnsi="Times New Roman"/>
        </w:rPr>
        <w:t xml:space="preserve"> </w:t>
      </w:r>
      <w:r w:rsidRPr="006274E6">
        <w:rPr>
          <w:rFonts w:ascii="Times New Roman" w:hAnsi="Times New Roman"/>
        </w:rPr>
        <w:t>shall be entitled to exercise any other rights which the DP or the Beneficial Owner may</w:t>
      </w:r>
      <w:r>
        <w:rPr>
          <w:rFonts w:ascii="Times New Roman" w:hAnsi="Times New Roman"/>
        </w:rPr>
        <w:t xml:space="preserve"> </w:t>
      </w:r>
      <w:r w:rsidRPr="006274E6">
        <w:rPr>
          <w:rFonts w:ascii="Times New Roman" w:hAnsi="Times New Roman"/>
        </w:rPr>
        <w:t xml:space="preserve">have under </w:t>
      </w:r>
      <w:r w:rsidRPr="006274E6">
        <w:rPr>
          <w:rFonts w:ascii="Times New Roman" w:hAnsi="Times New Roman"/>
        </w:rPr>
        <w:lastRenderedPageBreak/>
        <w:t>the Rules, Bye Laws and Regulations of the respective Depository in which</w:t>
      </w:r>
      <w:r>
        <w:rPr>
          <w:rFonts w:ascii="Times New Roman" w:hAnsi="Times New Roman"/>
        </w:rPr>
        <w:t xml:space="preserve"> </w:t>
      </w:r>
      <w:r w:rsidRPr="006274E6">
        <w:rPr>
          <w:rFonts w:ascii="Times New Roman" w:hAnsi="Times New Roman"/>
        </w:rPr>
        <w:t>the demat account is opened and circulars/notices issued there under or Rules and</w:t>
      </w:r>
      <w:r>
        <w:rPr>
          <w:rFonts w:ascii="Times New Roman" w:hAnsi="Times New Roman"/>
        </w:rPr>
        <w:t xml:space="preserve"> </w:t>
      </w:r>
      <w:r w:rsidRPr="006274E6">
        <w:rPr>
          <w:rFonts w:ascii="Times New Roman" w:hAnsi="Times New Roman"/>
        </w:rPr>
        <w:t>Regulations of SEBI.</w:t>
      </w:r>
    </w:p>
    <w:p w14:paraId="75A8EF81" w14:textId="77777777" w:rsidR="00705962" w:rsidRPr="006274E6" w:rsidRDefault="00705962" w:rsidP="00705962">
      <w:pPr>
        <w:pStyle w:val="ListParagraph"/>
        <w:autoSpaceDE w:val="0"/>
        <w:autoSpaceDN w:val="0"/>
        <w:adjustRightInd w:val="0"/>
        <w:spacing w:after="0" w:line="264" w:lineRule="auto"/>
        <w:ind w:left="567" w:right="-46"/>
        <w:jc w:val="both"/>
        <w:rPr>
          <w:rFonts w:ascii="Times New Roman" w:hAnsi="Times New Roman"/>
        </w:rPr>
      </w:pPr>
    </w:p>
    <w:p w14:paraId="6CF91927" w14:textId="77777777" w:rsidR="00705962"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The provisions of this document shall always be subject to Government notification, any</w:t>
      </w:r>
      <w:r>
        <w:rPr>
          <w:rFonts w:ascii="Times New Roman" w:hAnsi="Times New Roman"/>
        </w:rPr>
        <w:t xml:space="preserve"> </w:t>
      </w:r>
      <w:r w:rsidRPr="006274E6">
        <w:rPr>
          <w:rFonts w:ascii="Times New Roman" w:hAnsi="Times New Roman"/>
        </w:rPr>
        <w:t>rules, regulations, guidelines and circulars/ notices issued by SEBI and Rules,</w:t>
      </w:r>
      <w:r>
        <w:rPr>
          <w:rFonts w:ascii="Times New Roman" w:hAnsi="Times New Roman"/>
        </w:rPr>
        <w:t xml:space="preserve"> </w:t>
      </w:r>
      <w:r w:rsidRPr="006274E6">
        <w:rPr>
          <w:rFonts w:ascii="Times New Roman" w:hAnsi="Times New Roman"/>
        </w:rPr>
        <w:t>Regulations and Bye-laws of the relevant Depository, where the Beneficial Owner</w:t>
      </w:r>
      <w:r>
        <w:rPr>
          <w:rFonts w:ascii="Times New Roman" w:hAnsi="Times New Roman"/>
        </w:rPr>
        <w:t xml:space="preserve"> </w:t>
      </w:r>
      <w:r w:rsidRPr="006274E6">
        <w:rPr>
          <w:rFonts w:ascii="Times New Roman" w:hAnsi="Times New Roman"/>
        </w:rPr>
        <w:t>maintains his/ her account, that may be in force from time to time.</w:t>
      </w:r>
    </w:p>
    <w:p w14:paraId="2B46DF96" w14:textId="77777777" w:rsidR="00705962" w:rsidRPr="001A0A1A" w:rsidRDefault="00705962" w:rsidP="00705962">
      <w:pPr>
        <w:pStyle w:val="ListParagraph"/>
        <w:rPr>
          <w:rFonts w:ascii="Times New Roman" w:hAnsi="Times New Roman"/>
        </w:rPr>
      </w:pPr>
    </w:p>
    <w:p w14:paraId="58FC3F0E" w14:textId="77777777" w:rsidR="00705962"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The Beneficial Owner and the DP shall abide by the arbitration and conciliation</w:t>
      </w:r>
      <w:r>
        <w:rPr>
          <w:rFonts w:ascii="Times New Roman" w:hAnsi="Times New Roman"/>
        </w:rPr>
        <w:t xml:space="preserve"> </w:t>
      </w:r>
      <w:r w:rsidRPr="006274E6">
        <w:rPr>
          <w:rFonts w:ascii="Times New Roman" w:hAnsi="Times New Roman"/>
        </w:rPr>
        <w:t>procedure prescribed under the Bye-laws of the depository and that such procedure shall</w:t>
      </w:r>
      <w:r>
        <w:rPr>
          <w:rFonts w:ascii="Times New Roman" w:hAnsi="Times New Roman"/>
        </w:rPr>
        <w:t xml:space="preserve"> </w:t>
      </w:r>
      <w:r w:rsidRPr="006274E6">
        <w:rPr>
          <w:rFonts w:ascii="Times New Roman" w:hAnsi="Times New Roman"/>
        </w:rPr>
        <w:t>be applicable to any disputes between the DP and the Beneficial Owner.</w:t>
      </w:r>
    </w:p>
    <w:p w14:paraId="600BD373" w14:textId="77777777" w:rsidR="00705962" w:rsidRPr="001A0A1A" w:rsidRDefault="00705962" w:rsidP="00705962">
      <w:pPr>
        <w:pStyle w:val="ListParagraph"/>
        <w:rPr>
          <w:rFonts w:ascii="Times New Roman" w:hAnsi="Times New Roman"/>
        </w:rPr>
      </w:pPr>
    </w:p>
    <w:p w14:paraId="40BBDB0A" w14:textId="77777777" w:rsidR="00705962"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Words and expressions which are used in this document but which are not defined herein</w:t>
      </w:r>
      <w:r>
        <w:rPr>
          <w:rFonts w:ascii="Times New Roman" w:hAnsi="Times New Roman"/>
        </w:rPr>
        <w:t xml:space="preserve"> </w:t>
      </w:r>
      <w:r w:rsidRPr="006274E6">
        <w:rPr>
          <w:rFonts w:ascii="Times New Roman" w:hAnsi="Times New Roman"/>
        </w:rPr>
        <w:t>shall unless the context otherwise requires, have the same meanings as assigned thereto in</w:t>
      </w:r>
      <w:r>
        <w:rPr>
          <w:rFonts w:ascii="Times New Roman" w:hAnsi="Times New Roman"/>
        </w:rPr>
        <w:t xml:space="preserve"> </w:t>
      </w:r>
      <w:r w:rsidRPr="006274E6">
        <w:rPr>
          <w:rFonts w:ascii="Times New Roman" w:hAnsi="Times New Roman"/>
        </w:rPr>
        <w:t>the Rules, Bye-laws and Regulations and circulars/notices issued there under by the</w:t>
      </w:r>
      <w:r>
        <w:rPr>
          <w:rFonts w:ascii="Times New Roman" w:hAnsi="Times New Roman"/>
        </w:rPr>
        <w:t xml:space="preserve"> </w:t>
      </w:r>
      <w:r w:rsidRPr="006274E6">
        <w:rPr>
          <w:rFonts w:ascii="Times New Roman" w:hAnsi="Times New Roman"/>
        </w:rPr>
        <w:t>depository and /or SEBI</w:t>
      </w:r>
      <w:r>
        <w:rPr>
          <w:rFonts w:ascii="Times New Roman" w:hAnsi="Times New Roman"/>
        </w:rPr>
        <w:t xml:space="preserve"> </w:t>
      </w:r>
    </w:p>
    <w:p w14:paraId="01CED691" w14:textId="77777777" w:rsidR="00705962" w:rsidRPr="001A0A1A" w:rsidRDefault="00705962" w:rsidP="00705962">
      <w:pPr>
        <w:pStyle w:val="ListParagraph"/>
        <w:rPr>
          <w:rFonts w:ascii="Times New Roman" w:hAnsi="Times New Roman"/>
        </w:rPr>
      </w:pPr>
    </w:p>
    <w:p w14:paraId="770A3A89" w14:textId="77777777" w:rsidR="00705962"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Any changes in the rights and obligations which are specified by SEBI/Depositories shall</w:t>
      </w:r>
      <w:r>
        <w:rPr>
          <w:rFonts w:ascii="Times New Roman" w:hAnsi="Times New Roman"/>
        </w:rPr>
        <w:t xml:space="preserve"> </w:t>
      </w:r>
      <w:r w:rsidRPr="006274E6">
        <w:rPr>
          <w:rFonts w:ascii="Times New Roman" w:hAnsi="Times New Roman"/>
        </w:rPr>
        <w:t>also be brought to the notice of the clients at once.</w:t>
      </w:r>
    </w:p>
    <w:p w14:paraId="5E748D03" w14:textId="77777777" w:rsidR="00705962" w:rsidRPr="006274E6" w:rsidRDefault="00705962" w:rsidP="00705962">
      <w:pPr>
        <w:pStyle w:val="ListParagraph"/>
        <w:autoSpaceDE w:val="0"/>
        <w:autoSpaceDN w:val="0"/>
        <w:adjustRightInd w:val="0"/>
        <w:spacing w:after="0" w:line="264" w:lineRule="auto"/>
        <w:ind w:left="567" w:right="-46"/>
        <w:jc w:val="both"/>
        <w:rPr>
          <w:rFonts w:ascii="Times New Roman" w:hAnsi="Times New Roman"/>
        </w:rPr>
      </w:pPr>
    </w:p>
    <w:p w14:paraId="38528495" w14:textId="77777777" w:rsidR="00705962" w:rsidRDefault="00705962" w:rsidP="00705962">
      <w:pPr>
        <w:pStyle w:val="ListParagraph"/>
        <w:numPr>
          <w:ilvl w:val="0"/>
          <w:numId w:val="57"/>
        </w:numPr>
        <w:autoSpaceDE w:val="0"/>
        <w:autoSpaceDN w:val="0"/>
        <w:adjustRightInd w:val="0"/>
        <w:spacing w:after="0" w:line="264" w:lineRule="auto"/>
        <w:ind w:left="567" w:right="-46" w:hanging="567"/>
        <w:jc w:val="both"/>
        <w:rPr>
          <w:rFonts w:ascii="Times New Roman" w:hAnsi="Times New Roman"/>
        </w:rPr>
      </w:pPr>
      <w:r w:rsidRPr="006274E6">
        <w:rPr>
          <w:rFonts w:ascii="Times New Roman" w:hAnsi="Times New Roman"/>
        </w:rPr>
        <w:t>If the rights and obligations of the parties hereto are altered by virtue of change in Rules</w:t>
      </w:r>
      <w:r>
        <w:rPr>
          <w:rFonts w:ascii="Times New Roman" w:hAnsi="Times New Roman"/>
        </w:rPr>
        <w:t xml:space="preserve"> </w:t>
      </w:r>
      <w:r w:rsidRPr="006274E6">
        <w:rPr>
          <w:rFonts w:ascii="Times New Roman" w:hAnsi="Times New Roman"/>
        </w:rPr>
        <w:t>and regulations of SEBI or Bye-laws, Rules and Regulations of the relevant Depository,</w:t>
      </w:r>
      <w:r>
        <w:rPr>
          <w:rFonts w:ascii="Times New Roman" w:hAnsi="Times New Roman"/>
        </w:rPr>
        <w:t xml:space="preserve"> </w:t>
      </w:r>
      <w:r w:rsidRPr="006274E6">
        <w:rPr>
          <w:rFonts w:ascii="Times New Roman" w:hAnsi="Times New Roman"/>
        </w:rPr>
        <w:t>where the Beneficial Owner maintains his/her account, such changes shall be deemed to</w:t>
      </w:r>
      <w:r>
        <w:rPr>
          <w:rFonts w:ascii="Times New Roman" w:hAnsi="Times New Roman"/>
        </w:rPr>
        <w:t xml:space="preserve"> </w:t>
      </w:r>
      <w:r w:rsidRPr="006274E6">
        <w:rPr>
          <w:rFonts w:ascii="Times New Roman" w:hAnsi="Times New Roman"/>
        </w:rPr>
        <w:t>have been incorporated herein in modification of the rights and obligations of the parties</w:t>
      </w:r>
      <w:r>
        <w:rPr>
          <w:rFonts w:ascii="Times New Roman" w:hAnsi="Times New Roman"/>
        </w:rPr>
        <w:t xml:space="preserve"> </w:t>
      </w:r>
      <w:r w:rsidRPr="006274E6">
        <w:rPr>
          <w:rFonts w:ascii="Times New Roman" w:hAnsi="Times New Roman"/>
        </w:rPr>
        <w:t>mentioned in this document.</w:t>
      </w:r>
    </w:p>
    <w:p w14:paraId="50B50F76" w14:textId="77777777" w:rsidR="00705962" w:rsidRDefault="00705962" w:rsidP="00705962">
      <w:pPr>
        <w:pStyle w:val="ListParagraph"/>
        <w:autoSpaceDE w:val="0"/>
        <w:autoSpaceDN w:val="0"/>
        <w:adjustRightInd w:val="0"/>
        <w:spacing w:after="0" w:line="264" w:lineRule="auto"/>
        <w:ind w:left="567" w:right="-46"/>
        <w:jc w:val="both"/>
        <w:rPr>
          <w:rFonts w:ascii="Times New Roman" w:hAnsi="Times New Roman"/>
        </w:rPr>
      </w:pPr>
    </w:p>
    <w:tbl>
      <w:tblPr>
        <w:tblW w:w="0" w:type="auto"/>
        <w:tblInd w:w="108" w:type="dxa"/>
        <w:tblLook w:val="04A0" w:firstRow="1" w:lastRow="0" w:firstColumn="1" w:lastColumn="0" w:noHBand="0" w:noVBand="1"/>
      </w:tblPr>
      <w:tblGrid>
        <w:gridCol w:w="1843"/>
        <w:gridCol w:w="1892"/>
        <w:gridCol w:w="3018"/>
        <w:gridCol w:w="2382"/>
      </w:tblGrid>
      <w:tr w:rsidR="00705962" w14:paraId="4DE3F9B5" w14:textId="77777777" w:rsidTr="00320367">
        <w:trPr>
          <w:trHeight w:val="468"/>
        </w:trPr>
        <w:tc>
          <w:tcPr>
            <w:tcW w:w="1843" w:type="dxa"/>
            <w:hideMark/>
          </w:tcPr>
          <w:p w14:paraId="4D1EF8B5" w14:textId="77777777" w:rsidR="00705962" w:rsidRDefault="00705962" w:rsidP="007B5FF7">
            <w:pPr>
              <w:pStyle w:val="ListParagraph"/>
              <w:tabs>
                <w:tab w:val="left" w:pos="540"/>
              </w:tabs>
              <w:autoSpaceDE w:val="0"/>
              <w:autoSpaceDN w:val="0"/>
              <w:adjustRightInd w:val="0"/>
              <w:spacing w:after="0"/>
              <w:ind w:left="-108" w:right="-108"/>
              <w:rPr>
                <w:rFonts w:ascii="Times New Roman" w:hAnsi="Times New Roman"/>
                <w:b/>
                <w:bCs/>
              </w:rPr>
            </w:pPr>
            <w:r>
              <w:rPr>
                <w:rFonts w:ascii="Times New Roman" w:hAnsi="Times New Roman"/>
                <w:b/>
                <w:bCs/>
              </w:rPr>
              <w:t>Client</w:t>
            </w:r>
          </w:p>
        </w:tc>
        <w:tc>
          <w:tcPr>
            <w:tcW w:w="1892" w:type="dxa"/>
            <w:shd w:val="clear" w:color="auto" w:fill="auto"/>
            <w:hideMark/>
          </w:tcPr>
          <w:p w14:paraId="38382599" w14:textId="77777777" w:rsidR="00705962" w:rsidRDefault="00705962" w:rsidP="00340F6A">
            <w:pPr>
              <w:pStyle w:val="ListParagraph"/>
              <w:tabs>
                <w:tab w:val="left" w:pos="-101"/>
              </w:tabs>
              <w:autoSpaceDE w:val="0"/>
              <w:autoSpaceDN w:val="0"/>
              <w:adjustRightInd w:val="0"/>
              <w:spacing w:after="0"/>
              <w:ind w:left="-108" w:right="-108"/>
              <w:rPr>
                <w:rFonts w:ascii="Times New Roman" w:hAnsi="Times New Roman"/>
                <w:b/>
                <w:bCs/>
                <w:sz w:val="30"/>
                <w:szCs w:val="30"/>
              </w:rPr>
            </w:pPr>
            <w:r>
              <w:rPr>
                <w:rFonts w:ascii="Times New Roman" w:hAnsi="Times New Roman"/>
                <w:b/>
                <w:bCs/>
                <w:sz w:val="30"/>
                <w:szCs w:val="30"/>
              </w:rPr>
              <w:sym w:font="Wingdings 2" w:char="0055"/>
            </w:r>
            <w:r w:rsidR="00340F6A">
              <w:rPr>
                <w:rFonts w:ascii="Times New Roman" w:hAnsi="Times New Roman"/>
                <w:b/>
                <w:bCs/>
                <w:sz w:val="30"/>
                <w:szCs w:val="30"/>
                <w:vertAlign w:val="superscript"/>
              </w:rPr>
              <w:t>17</w:t>
            </w:r>
            <w:r>
              <w:rPr>
                <w:rFonts w:ascii="Times New Roman" w:hAnsi="Times New Roman"/>
                <w:b/>
                <w:bCs/>
              </w:rPr>
              <w:t>First Holder</w:t>
            </w:r>
          </w:p>
        </w:tc>
        <w:tc>
          <w:tcPr>
            <w:tcW w:w="3018" w:type="dxa"/>
            <w:shd w:val="clear" w:color="auto" w:fill="auto"/>
            <w:hideMark/>
          </w:tcPr>
          <w:p w14:paraId="5D07435C" w14:textId="77777777" w:rsidR="00705962" w:rsidRDefault="00705962" w:rsidP="00340F6A">
            <w:pPr>
              <w:pStyle w:val="ListParagraph"/>
              <w:tabs>
                <w:tab w:val="left" w:pos="540"/>
              </w:tabs>
              <w:autoSpaceDE w:val="0"/>
              <w:autoSpaceDN w:val="0"/>
              <w:adjustRightInd w:val="0"/>
              <w:spacing w:after="0"/>
              <w:ind w:left="-108" w:right="-108"/>
              <w:rPr>
                <w:rFonts w:ascii="Times New Roman" w:hAnsi="Times New Roman"/>
                <w:b/>
                <w:bCs/>
                <w:sz w:val="30"/>
                <w:szCs w:val="30"/>
              </w:rPr>
            </w:pPr>
            <w:r>
              <w:rPr>
                <w:rFonts w:ascii="Times New Roman" w:hAnsi="Times New Roman"/>
                <w:b/>
                <w:bCs/>
                <w:sz w:val="30"/>
                <w:szCs w:val="30"/>
              </w:rPr>
              <w:sym w:font="Wingdings" w:char="00DC"/>
            </w:r>
            <w:r w:rsidR="00340F6A">
              <w:rPr>
                <w:rFonts w:ascii="Times New Roman" w:hAnsi="Times New Roman"/>
                <w:b/>
                <w:bCs/>
                <w:sz w:val="30"/>
                <w:szCs w:val="30"/>
                <w:vertAlign w:val="superscript"/>
              </w:rPr>
              <w:t>17</w:t>
            </w:r>
            <w:r>
              <w:rPr>
                <w:rFonts w:ascii="Times New Roman" w:hAnsi="Times New Roman"/>
                <w:b/>
                <w:bCs/>
              </w:rPr>
              <w:t>Second Holder</w:t>
            </w:r>
          </w:p>
        </w:tc>
        <w:tc>
          <w:tcPr>
            <w:tcW w:w="2382" w:type="dxa"/>
            <w:shd w:val="clear" w:color="auto" w:fill="auto"/>
            <w:hideMark/>
          </w:tcPr>
          <w:p w14:paraId="7AB00605" w14:textId="77777777" w:rsidR="00705962" w:rsidRDefault="00705962" w:rsidP="00340F6A">
            <w:pPr>
              <w:pStyle w:val="ListParagraph"/>
              <w:tabs>
                <w:tab w:val="left" w:pos="540"/>
              </w:tabs>
              <w:autoSpaceDE w:val="0"/>
              <w:autoSpaceDN w:val="0"/>
              <w:adjustRightInd w:val="0"/>
              <w:spacing w:after="0"/>
              <w:ind w:left="-108" w:right="-108"/>
              <w:rPr>
                <w:rFonts w:ascii="Times New Roman" w:hAnsi="Times New Roman"/>
                <w:b/>
                <w:bCs/>
                <w:sz w:val="30"/>
                <w:szCs w:val="30"/>
              </w:rPr>
            </w:pPr>
            <w:r>
              <w:rPr>
                <w:rFonts w:ascii="Times New Roman" w:hAnsi="Times New Roman"/>
                <w:b/>
                <w:bCs/>
                <w:sz w:val="30"/>
                <w:szCs w:val="30"/>
              </w:rPr>
              <w:sym w:font="Wingdings" w:char="00F3"/>
            </w:r>
            <w:r w:rsidR="00340F6A">
              <w:rPr>
                <w:rFonts w:ascii="Times New Roman" w:hAnsi="Times New Roman"/>
                <w:b/>
                <w:bCs/>
                <w:sz w:val="30"/>
                <w:szCs w:val="30"/>
                <w:vertAlign w:val="superscript"/>
              </w:rPr>
              <w:t>17</w:t>
            </w:r>
            <w:r>
              <w:rPr>
                <w:rFonts w:ascii="Times New Roman" w:hAnsi="Times New Roman"/>
                <w:b/>
                <w:bCs/>
              </w:rPr>
              <w:t>Third Holder</w:t>
            </w:r>
          </w:p>
        </w:tc>
      </w:tr>
      <w:tr w:rsidR="00705962" w14:paraId="661DB1BC" w14:textId="77777777" w:rsidTr="00320367">
        <w:trPr>
          <w:trHeight w:val="721"/>
        </w:trPr>
        <w:tc>
          <w:tcPr>
            <w:tcW w:w="1843" w:type="dxa"/>
          </w:tcPr>
          <w:p w14:paraId="3DEF7364" w14:textId="77777777" w:rsidR="00705962" w:rsidRDefault="00705962" w:rsidP="007B5FF7">
            <w:pPr>
              <w:pStyle w:val="ListParagraph"/>
              <w:tabs>
                <w:tab w:val="left" w:pos="540"/>
              </w:tabs>
              <w:autoSpaceDE w:val="0"/>
              <w:autoSpaceDN w:val="0"/>
              <w:adjustRightInd w:val="0"/>
              <w:spacing w:after="0"/>
              <w:ind w:left="-108" w:right="-108"/>
              <w:rPr>
                <w:rFonts w:ascii="Times New Roman" w:hAnsi="Times New Roman"/>
                <w:b/>
                <w:bCs/>
              </w:rPr>
            </w:pPr>
            <w:r>
              <w:rPr>
                <w:rFonts w:ascii="Times New Roman" w:hAnsi="Times New Roman"/>
                <w:b/>
                <w:bCs/>
              </w:rPr>
              <w:t>Signature</w:t>
            </w:r>
          </w:p>
          <w:p w14:paraId="262A869E" w14:textId="77777777" w:rsidR="00705962" w:rsidRDefault="00705962" w:rsidP="007B5FF7">
            <w:pPr>
              <w:pStyle w:val="ListParagraph"/>
              <w:tabs>
                <w:tab w:val="left" w:pos="540"/>
              </w:tabs>
              <w:autoSpaceDE w:val="0"/>
              <w:autoSpaceDN w:val="0"/>
              <w:adjustRightInd w:val="0"/>
              <w:ind w:left="-108" w:right="-108"/>
              <w:rPr>
                <w:rFonts w:ascii="Times New Roman" w:hAnsi="Times New Roman"/>
                <w:b/>
                <w:bCs/>
              </w:rPr>
            </w:pPr>
          </w:p>
        </w:tc>
        <w:tc>
          <w:tcPr>
            <w:tcW w:w="1892" w:type="dxa"/>
          </w:tcPr>
          <w:p w14:paraId="487B1338" w14:textId="77777777" w:rsidR="00705962" w:rsidRDefault="00705962" w:rsidP="007B5FF7">
            <w:pPr>
              <w:pStyle w:val="ListParagraph"/>
              <w:tabs>
                <w:tab w:val="left" w:pos="-101"/>
              </w:tabs>
              <w:autoSpaceDE w:val="0"/>
              <w:autoSpaceDN w:val="0"/>
              <w:adjustRightInd w:val="0"/>
              <w:ind w:left="-108" w:right="-108"/>
              <w:rPr>
                <w:rFonts w:ascii="Times New Roman" w:hAnsi="Times New Roman"/>
                <w:b/>
                <w:bCs/>
                <w:sz w:val="30"/>
                <w:szCs w:val="30"/>
              </w:rPr>
            </w:pPr>
          </w:p>
        </w:tc>
        <w:tc>
          <w:tcPr>
            <w:tcW w:w="3018" w:type="dxa"/>
          </w:tcPr>
          <w:p w14:paraId="349D318C" w14:textId="77777777" w:rsidR="00705962" w:rsidRDefault="00705962" w:rsidP="007B5FF7">
            <w:pPr>
              <w:pStyle w:val="ListParagraph"/>
              <w:tabs>
                <w:tab w:val="left" w:pos="540"/>
              </w:tabs>
              <w:autoSpaceDE w:val="0"/>
              <w:autoSpaceDN w:val="0"/>
              <w:adjustRightInd w:val="0"/>
              <w:ind w:left="-108" w:right="-108"/>
              <w:rPr>
                <w:rFonts w:ascii="Times New Roman" w:hAnsi="Times New Roman"/>
                <w:b/>
                <w:bCs/>
                <w:sz w:val="30"/>
                <w:szCs w:val="30"/>
              </w:rPr>
            </w:pPr>
          </w:p>
        </w:tc>
        <w:tc>
          <w:tcPr>
            <w:tcW w:w="2382" w:type="dxa"/>
          </w:tcPr>
          <w:p w14:paraId="0D829869" w14:textId="77777777" w:rsidR="00705962" w:rsidRDefault="00705962" w:rsidP="007B5FF7">
            <w:pPr>
              <w:pStyle w:val="ListParagraph"/>
              <w:tabs>
                <w:tab w:val="left" w:pos="540"/>
              </w:tabs>
              <w:autoSpaceDE w:val="0"/>
              <w:autoSpaceDN w:val="0"/>
              <w:adjustRightInd w:val="0"/>
              <w:ind w:left="-108" w:right="-108"/>
              <w:rPr>
                <w:rFonts w:ascii="Times New Roman" w:hAnsi="Times New Roman"/>
                <w:b/>
                <w:bCs/>
                <w:sz w:val="30"/>
                <w:szCs w:val="30"/>
              </w:rPr>
            </w:pPr>
          </w:p>
        </w:tc>
      </w:tr>
      <w:tr w:rsidR="00864D67" w14:paraId="59010514" w14:textId="77777777" w:rsidTr="00320367">
        <w:tc>
          <w:tcPr>
            <w:tcW w:w="1843" w:type="dxa"/>
            <w:hideMark/>
          </w:tcPr>
          <w:p w14:paraId="1C385EFA" w14:textId="77777777" w:rsidR="00864D67" w:rsidRDefault="00864D67" w:rsidP="007B5FF7">
            <w:pPr>
              <w:pStyle w:val="ListParagraph"/>
              <w:tabs>
                <w:tab w:val="left" w:pos="540"/>
              </w:tabs>
              <w:autoSpaceDE w:val="0"/>
              <w:autoSpaceDN w:val="0"/>
              <w:adjustRightInd w:val="0"/>
              <w:ind w:left="-108" w:right="-108"/>
              <w:rPr>
                <w:rFonts w:ascii="Times New Roman" w:hAnsi="Times New Roman"/>
                <w:b/>
                <w:bCs/>
              </w:rPr>
            </w:pPr>
            <w:r>
              <w:rPr>
                <w:rFonts w:ascii="Times New Roman" w:hAnsi="Times New Roman"/>
                <w:b/>
                <w:bCs/>
              </w:rPr>
              <w:br w:type="page"/>
              <w:t>Name</w:t>
            </w:r>
          </w:p>
        </w:tc>
        <w:tc>
          <w:tcPr>
            <w:tcW w:w="7292" w:type="dxa"/>
            <w:gridSpan w:val="3"/>
          </w:tcPr>
          <w:p w14:paraId="39A062F4" w14:textId="36376D4E" w:rsidR="00864D67" w:rsidRDefault="00864D67" w:rsidP="00864D67">
            <w:pPr>
              <w:pStyle w:val="ListParagraph"/>
              <w:tabs>
                <w:tab w:val="left" w:pos="540"/>
              </w:tabs>
              <w:autoSpaceDE w:val="0"/>
              <w:autoSpaceDN w:val="0"/>
              <w:adjustRightInd w:val="0"/>
              <w:ind w:left="-108" w:right="-108"/>
              <w:rPr>
                <w:rFonts w:ascii="Times New Roman" w:hAnsi="Times New Roman"/>
                <w:b/>
                <w:bCs/>
                <w:sz w:val="30"/>
                <w:szCs w:val="30"/>
              </w:rPr>
            </w:pPr>
          </w:p>
        </w:tc>
      </w:tr>
      <w:tr w:rsidR="00705962" w14:paraId="0C638635" w14:textId="77777777" w:rsidTr="00320367">
        <w:tc>
          <w:tcPr>
            <w:tcW w:w="1843" w:type="dxa"/>
            <w:hideMark/>
          </w:tcPr>
          <w:p w14:paraId="172CB353" w14:textId="77777777" w:rsidR="00705962" w:rsidRDefault="00705962" w:rsidP="007B5FF7">
            <w:pPr>
              <w:pStyle w:val="ListParagraph"/>
              <w:tabs>
                <w:tab w:val="left" w:pos="540"/>
              </w:tabs>
              <w:autoSpaceDE w:val="0"/>
              <w:autoSpaceDN w:val="0"/>
              <w:adjustRightInd w:val="0"/>
              <w:ind w:left="-108"/>
              <w:rPr>
                <w:rFonts w:ascii="Times New Roman" w:hAnsi="Times New Roman"/>
                <w:b/>
                <w:bCs/>
              </w:rPr>
            </w:pPr>
            <w:r>
              <w:rPr>
                <w:rFonts w:ascii="Times New Roman" w:hAnsi="Times New Roman"/>
                <w:b/>
                <w:bCs/>
              </w:rPr>
              <w:t>Place</w:t>
            </w:r>
          </w:p>
        </w:tc>
        <w:tc>
          <w:tcPr>
            <w:tcW w:w="1892" w:type="dxa"/>
          </w:tcPr>
          <w:p w14:paraId="28E82F93" w14:textId="07691910" w:rsidR="00705962" w:rsidRPr="00A509C0" w:rsidRDefault="00705962" w:rsidP="00705962">
            <w:pPr>
              <w:pStyle w:val="ListParagraph"/>
              <w:tabs>
                <w:tab w:val="left" w:pos="-101"/>
              </w:tabs>
              <w:autoSpaceDE w:val="0"/>
              <w:autoSpaceDN w:val="0"/>
              <w:adjustRightInd w:val="0"/>
              <w:ind w:left="-101" w:right="-105"/>
              <w:rPr>
                <w:rFonts w:ascii="Times New Roman" w:hAnsi="Times New Roman"/>
                <w:bCs/>
              </w:rPr>
            </w:pPr>
          </w:p>
        </w:tc>
        <w:tc>
          <w:tcPr>
            <w:tcW w:w="3018" w:type="dxa"/>
          </w:tcPr>
          <w:p w14:paraId="6E75EB9F" w14:textId="77777777" w:rsidR="00705962" w:rsidRDefault="00705962" w:rsidP="007B5FF7">
            <w:pPr>
              <w:pStyle w:val="ListParagraph"/>
              <w:tabs>
                <w:tab w:val="left" w:pos="540"/>
              </w:tabs>
              <w:autoSpaceDE w:val="0"/>
              <w:autoSpaceDN w:val="0"/>
              <w:adjustRightInd w:val="0"/>
              <w:jc w:val="center"/>
              <w:rPr>
                <w:rFonts w:ascii="Times New Roman" w:hAnsi="Times New Roman"/>
                <w:b/>
                <w:bCs/>
                <w:sz w:val="30"/>
                <w:szCs w:val="30"/>
              </w:rPr>
            </w:pPr>
          </w:p>
        </w:tc>
        <w:tc>
          <w:tcPr>
            <w:tcW w:w="2382" w:type="dxa"/>
          </w:tcPr>
          <w:p w14:paraId="3CDD2F11" w14:textId="77777777" w:rsidR="00705962" w:rsidRDefault="00705962" w:rsidP="007B5FF7">
            <w:pPr>
              <w:pStyle w:val="ListParagraph"/>
              <w:tabs>
                <w:tab w:val="left" w:pos="540"/>
              </w:tabs>
              <w:autoSpaceDE w:val="0"/>
              <w:autoSpaceDN w:val="0"/>
              <w:adjustRightInd w:val="0"/>
              <w:jc w:val="center"/>
              <w:rPr>
                <w:rFonts w:ascii="Times New Roman" w:hAnsi="Times New Roman"/>
                <w:b/>
                <w:bCs/>
                <w:sz w:val="30"/>
                <w:szCs w:val="30"/>
              </w:rPr>
            </w:pPr>
          </w:p>
        </w:tc>
      </w:tr>
    </w:tbl>
    <w:p w14:paraId="6120495D" w14:textId="2C11623F" w:rsidR="00705962" w:rsidRPr="009121A9" w:rsidRDefault="00EF7419" w:rsidP="00705962">
      <w:pPr>
        <w:spacing w:after="0" w:line="264" w:lineRule="auto"/>
        <w:jc w:val="both"/>
        <w:rPr>
          <w:rFonts w:ascii="Times New Roman" w:hAnsi="Times New Roman"/>
          <w:lang w:val="en-GB"/>
        </w:rPr>
      </w:pPr>
      <w:r>
        <w:rPr>
          <w:rFonts w:ascii="Times New Roman" w:hAnsi="Times New Roman"/>
          <w:lang w:val="en-GB"/>
        </w:rPr>
        <w:t>;</w:t>
      </w:r>
    </w:p>
    <w:sectPr w:rsidR="00705962" w:rsidRPr="009121A9" w:rsidSect="00FC617A">
      <w:footerReference w:type="default" r:id="rId8"/>
      <w:pgSz w:w="11907" w:h="16839" w:code="9"/>
      <w:pgMar w:top="1080" w:right="1440" w:bottom="907" w:left="1440" w:header="720" w:footer="331"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0BC712" w14:textId="77777777" w:rsidR="00AE71DD" w:rsidRDefault="00AE71DD" w:rsidP="00F3021E">
      <w:pPr>
        <w:spacing w:after="0" w:line="240" w:lineRule="auto"/>
      </w:pPr>
      <w:r>
        <w:separator/>
      </w:r>
    </w:p>
  </w:endnote>
  <w:endnote w:type="continuationSeparator" w:id="0">
    <w:p w14:paraId="10A56D94" w14:textId="77777777" w:rsidR="00AE71DD" w:rsidRDefault="00AE71DD" w:rsidP="00F30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7"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F97F5" w14:textId="77777777" w:rsidR="006A205D" w:rsidRPr="003344DE" w:rsidRDefault="006A205D" w:rsidP="009A04BB">
    <w:pPr>
      <w:spacing w:after="0" w:line="240" w:lineRule="auto"/>
      <w:rPr>
        <w:rFonts w:ascii="Times New Roman" w:eastAsia="Times New Roman" w:hAnsi="Times New Roman"/>
        <w:b/>
        <w:color w:val="000000"/>
        <w:lang w:val="en-IN" w:eastAsia="en-IN"/>
      </w:rPr>
    </w:pPr>
    <w:r w:rsidRPr="003344DE">
      <w:rPr>
        <w:rFonts w:ascii="Times New Roman" w:eastAsia="Times New Roman" w:hAnsi="Times New Roman"/>
        <w:b/>
        <w:color w:val="000000"/>
        <w:lang w:val="en-IN" w:eastAsia="en-IN"/>
      </w:rPr>
      <w:t>OFCL-LG-AG-004</w:t>
    </w:r>
    <w:r>
      <w:rPr>
        <w:rFonts w:ascii="Times New Roman" w:eastAsia="Times New Roman" w:hAnsi="Times New Roman"/>
        <w:b/>
        <w:color w:val="000000"/>
        <w:lang w:val="en-IN" w:eastAsia="en-IN"/>
      </w:rPr>
      <w:t xml:space="preserve">                                                                                                           Version 2.0</w:t>
    </w:r>
  </w:p>
  <w:p w14:paraId="5525858B" w14:textId="77777777" w:rsidR="006A205D" w:rsidRPr="0026250B" w:rsidRDefault="006A205D" w:rsidP="0026250B">
    <w:pPr>
      <w:pStyle w:val="Footer"/>
      <w:ind w:right="-513"/>
      <w:jc w:val="right"/>
      <w:rPr>
        <w:b/>
      </w:rPr>
    </w:pPr>
    <w:r w:rsidRPr="0026250B">
      <w:rPr>
        <w:rFonts w:ascii="Times New Roman" w:hAnsi="Times New Roman"/>
        <w:b/>
      </w:rPr>
      <w:fldChar w:fldCharType="begin"/>
    </w:r>
    <w:r w:rsidRPr="0026250B">
      <w:rPr>
        <w:rFonts w:ascii="Times New Roman" w:hAnsi="Times New Roman"/>
        <w:b/>
      </w:rPr>
      <w:instrText xml:space="preserve"> PAGE   \* MERGEFORMAT </w:instrText>
    </w:r>
    <w:r w:rsidRPr="0026250B">
      <w:rPr>
        <w:rFonts w:ascii="Times New Roman" w:hAnsi="Times New Roman"/>
        <w:b/>
      </w:rPr>
      <w:fldChar w:fldCharType="separate"/>
    </w:r>
    <w:r w:rsidR="00BC6A4A">
      <w:rPr>
        <w:rFonts w:ascii="Times New Roman" w:hAnsi="Times New Roman"/>
        <w:b/>
        <w:noProof/>
      </w:rPr>
      <w:t>38</w:t>
    </w:r>
    <w:r w:rsidRPr="0026250B">
      <w:rPr>
        <w:rFonts w:ascii="Times New Roman" w:hAnsi="Times New Roman"/>
        <w:b/>
      </w:rPr>
      <w:fldChar w:fldCharType="end"/>
    </w:r>
  </w:p>
  <w:p w14:paraId="1B8102EF" w14:textId="77777777" w:rsidR="006A205D" w:rsidRPr="00B26DDF" w:rsidRDefault="006A205D" w:rsidP="00B26D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82B90" w14:textId="77777777" w:rsidR="00AE71DD" w:rsidRDefault="00AE71DD" w:rsidP="00F3021E">
      <w:pPr>
        <w:spacing w:after="0" w:line="240" w:lineRule="auto"/>
      </w:pPr>
      <w:r>
        <w:separator/>
      </w:r>
    </w:p>
  </w:footnote>
  <w:footnote w:type="continuationSeparator" w:id="0">
    <w:p w14:paraId="19F120B4" w14:textId="77777777" w:rsidR="00AE71DD" w:rsidRDefault="00AE71DD" w:rsidP="00F302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409000F"/>
    <w:lvl w:ilvl="0">
      <w:start w:val="1"/>
      <w:numFmt w:val="decimal"/>
      <w:lvlText w:val="%1."/>
      <w:lvlJc w:val="left"/>
      <w:pPr>
        <w:ind w:left="720" w:hanging="360"/>
      </w:pPr>
    </w:lvl>
  </w:abstractNum>
  <w:abstractNum w:abstractNumId="1" w15:restartNumberingAfterBreak="0">
    <w:nsid w:val="00000002"/>
    <w:multiLevelType w:val="multilevel"/>
    <w:tmpl w:val="D2FCC060"/>
    <w:name w:val="WW8Num2"/>
    <w:lvl w:ilvl="0">
      <w:start w:val="1"/>
      <w:numFmt w:val="lowerLetter"/>
      <w:lvlText w:val="(%1)"/>
      <w:lvlJc w:val="left"/>
      <w:pPr>
        <w:tabs>
          <w:tab w:val="num" w:pos="720"/>
        </w:tabs>
        <w:ind w:left="720" w:hanging="360"/>
      </w:pPr>
      <w:rPr>
        <w:rFonts w:cs="Times New Roman" w:hint="eastAsia"/>
        <w:spacing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numFmt w:val="decimal"/>
      <w:lvlText w:val="%9"/>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15:restartNumberingAfterBreak="0">
    <w:nsid w:val="00000004"/>
    <w:multiLevelType w:val="singleLevel"/>
    <w:tmpl w:val="00000004"/>
    <w:name w:val="WW8Num4"/>
    <w:lvl w:ilvl="0">
      <w:start w:val="1"/>
      <w:numFmt w:val="lowerRoman"/>
      <w:lvlText w:val="(%1)"/>
      <w:lvlJc w:val="left"/>
      <w:pPr>
        <w:tabs>
          <w:tab w:val="num" w:pos="720"/>
        </w:tabs>
        <w:ind w:left="720" w:hanging="720"/>
      </w:p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b w:val="0"/>
        <w:i w:val="0"/>
      </w:rPr>
    </w:lvl>
  </w:abstractNum>
  <w:abstractNum w:abstractNumId="5" w15:restartNumberingAfterBreak="0">
    <w:nsid w:val="00000006"/>
    <w:multiLevelType w:val="singleLevel"/>
    <w:tmpl w:val="00000006"/>
    <w:name w:val="WW8Num6"/>
    <w:lvl w:ilvl="0">
      <w:start w:val="1"/>
      <w:numFmt w:val="lowerRoman"/>
      <w:lvlText w:val="(%1)"/>
      <w:lvlJc w:val="left"/>
      <w:pPr>
        <w:tabs>
          <w:tab w:val="num" w:pos="720"/>
        </w:tabs>
        <w:ind w:left="720" w:hanging="720"/>
      </w:pPr>
    </w:lvl>
  </w:abstractNum>
  <w:abstractNum w:abstractNumId="6" w15:restartNumberingAfterBreak="0">
    <w:nsid w:val="00000040"/>
    <w:multiLevelType w:val="hybridMultilevel"/>
    <w:tmpl w:val="C77C9E68"/>
    <w:lvl w:ilvl="0" w:tplc="E124D690">
      <w:start w:val="1"/>
      <w:numFmt w:val="lowerLetter"/>
      <w:lvlText w:val="(%1)"/>
      <w:lvlJc w:val="left"/>
      <w:pPr>
        <w:tabs>
          <w:tab w:val="num" w:pos="720"/>
        </w:tabs>
        <w:ind w:left="720" w:hanging="720"/>
      </w:pPr>
      <w:rPr>
        <w:rFonts w:cs="Times New Roman" w:hint="eastAsia"/>
        <w:spacing w:val="0"/>
      </w:rPr>
    </w:lvl>
    <w:lvl w:ilvl="1" w:tplc="6D68C9B8">
      <w:start w:val="1"/>
      <w:numFmt w:val="lowerRoman"/>
      <w:lvlText w:val="(%2)"/>
      <w:lvlJc w:val="left"/>
      <w:pPr>
        <w:tabs>
          <w:tab w:val="num" w:pos="1080"/>
        </w:tabs>
        <w:ind w:left="1080" w:hanging="360"/>
      </w:pPr>
      <w:rPr>
        <w:rFonts w:ascii="Times New Roman" w:eastAsia="Times New Roman" w:hAnsi="Times New Roman" w:cs="Times New Roman" w:hint="default"/>
        <w:spacing w:val="0"/>
      </w:rPr>
    </w:lvl>
    <w:lvl w:ilvl="2" w:tplc="FFFFFFFF">
      <w:start w:val="1"/>
      <w:numFmt w:val="lowerRoman"/>
      <w:lvlText w:val="%3."/>
      <w:lvlJc w:val="right"/>
      <w:pPr>
        <w:tabs>
          <w:tab w:val="num" w:pos="1800"/>
        </w:tabs>
        <w:ind w:left="1800" w:hanging="180"/>
      </w:pPr>
      <w:rPr>
        <w:rFonts w:cs="Times New Roman"/>
        <w:spacing w:val="0"/>
      </w:rPr>
    </w:lvl>
    <w:lvl w:ilvl="3" w:tplc="FFFFFFFF">
      <w:start w:val="1"/>
      <w:numFmt w:val="decimal"/>
      <w:lvlText w:val="%4."/>
      <w:lvlJc w:val="left"/>
      <w:pPr>
        <w:tabs>
          <w:tab w:val="num" w:pos="2520"/>
        </w:tabs>
        <w:ind w:left="2520" w:hanging="360"/>
      </w:pPr>
      <w:rPr>
        <w:rFonts w:cs="Times New Roman"/>
        <w:spacing w:val="0"/>
      </w:rPr>
    </w:lvl>
    <w:lvl w:ilvl="4" w:tplc="FFFFFFFF">
      <w:start w:val="1"/>
      <w:numFmt w:val="lowerLetter"/>
      <w:lvlText w:val="%5."/>
      <w:lvlJc w:val="left"/>
      <w:pPr>
        <w:tabs>
          <w:tab w:val="num" w:pos="3240"/>
        </w:tabs>
        <w:ind w:left="3240" w:hanging="360"/>
      </w:pPr>
      <w:rPr>
        <w:rFonts w:cs="Times New Roman"/>
        <w:spacing w:val="0"/>
      </w:rPr>
    </w:lvl>
    <w:lvl w:ilvl="5" w:tplc="FFFFFFFF">
      <w:start w:val="1"/>
      <w:numFmt w:val="lowerRoman"/>
      <w:lvlText w:val="%6."/>
      <w:lvlJc w:val="right"/>
      <w:pPr>
        <w:tabs>
          <w:tab w:val="num" w:pos="3960"/>
        </w:tabs>
        <w:ind w:left="3960" w:hanging="180"/>
      </w:pPr>
      <w:rPr>
        <w:rFonts w:cs="Times New Roman"/>
        <w:spacing w:val="0"/>
      </w:rPr>
    </w:lvl>
    <w:lvl w:ilvl="6" w:tplc="FFFFFFFF">
      <w:start w:val="1"/>
      <w:numFmt w:val="decimal"/>
      <w:lvlText w:val="%7."/>
      <w:lvlJc w:val="left"/>
      <w:pPr>
        <w:tabs>
          <w:tab w:val="num" w:pos="4680"/>
        </w:tabs>
        <w:ind w:left="4680" w:hanging="360"/>
      </w:pPr>
      <w:rPr>
        <w:rFonts w:cs="Times New Roman"/>
        <w:spacing w:val="0"/>
      </w:rPr>
    </w:lvl>
    <w:lvl w:ilvl="7" w:tplc="FFFFFFFF">
      <w:start w:val="1"/>
      <w:numFmt w:val="lowerLetter"/>
      <w:lvlText w:val="%8."/>
      <w:lvlJc w:val="left"/>
      <w:pPr>
        <w:tabs>
          <w:tab w:val="num" w:pos="5400"/>
        </w:tabs>
        <w:ind w:left="5400" w:hanging="360"/>
      </w:pPr>
      <w:rPr>
        <w:rFonts w:cs="Times New Roman"/>
        <w:spacing w:val="0"/>
      </w:rPr>
    </w:lvl>
    <w:lvl w:ilvl="8" w:tplc="FFFFFFFF">
      <w:start w:val="1"/>
      <w:numFmt w:val="lowerRoman"/>
      <w:lvlText w:val="%9."/>
      <w:lvlJc w:val="right"/>
      <w:pPr>
        <w:tabs>
          <w:tab w:val="num" w:pos="6120"/>
        </w:tabs>
        <w:ind w:left="6120" w:hanging="180"/>
      </w:pPr>
      <w:rPr>
        <w:rFonts w:cs="Times New Roman"/>
        <w:spacing w:val="0"/>
      </w:rPr>
    </w:lvl>
  </w:abstractNum>
  <w:abstractNum w:abstractNumId="7" w15:restartNumberingAfterBreak="0">
    <w:nsid w:val="028B3249"/>
    <w:multiLevelType w:val="hybridMultilevel"/>
    <w:tmpl w:val="9F46A784"/>
    <w:lvl w:ilvl="0" w:tplc="1542C89E">
      <w:start w:val="1"/>
      <w:numFmt w:val="lowerLetter"/>
      <w:lvlText w:val="(%1)"/>
      <w:lvlJc w:val="left"/>
      <w:pPr>
        <w:ind w:left="360" w:hanging="360"/>
      </w:pPr>
      <w:rPr>
        <w:rFonts w:cs="Times New Roman" w:hint="eastAsia"/>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48D47C4"/>
    <w:multiLevelType w:val="hybridMultilevel"/>
    <w:tmpl w:val="D2744A76"/>
    <w:lvl w:ilvl="0" w:tplc="AF049D1E">
      <w:start w:val="1"/>
      <w:numFmt w:val="lowerLetter"/>
      <w:lvlText w:val="(%1)"/>
      <w:lvlJc w:val="left"/>
      <w:pPr>
        <w:ind w:left="360" w:hanging="360"/>
      </w:pPr>
      <w:rPr>
        <w:rFonts w:cs="Times New Roman" w:hint="eastAsia"/>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6D96784"/>
    <w:multiLevelType w:val="hybridMultilevel"/>
    <w:tmpl w:val="3FD06962"/>
    <w:lvl w:ilvl="0" w:tplc="6E4CB1CE">
      <w:start w:val="1"/>
      <w:numFmt w:val="decimal"/>
      <w:lvlText w:val="%1"/>
      <w:lvlJc w:val="left"/>
      <w:pPr>
        <w:ind w:left="0" w:firstLine="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6E2FCF"/>
    <w:multiLevelType w:val="hybridMultilevel"/>
    <w:tmpl w:val="853E115C"/>
    <w:lvl w:ilvl="0" w:tplc="D5DC08E8">
      <w:start w:val="1"/>
      <w:numFmt w:val="lowerLetter"/>
      <w:lvlText w:val="(%1)"/>
      <w:lvlJc w:val="left"/>
      <w:pPr>
        <w:ind w:left="1440" w:hanging="360"/>
      </w:pPr>
      <w:rPr>
        <w:rFonts w:cs="Times New Roman" w:hint="eastAsia"/>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EE67BA"/>
    <w:multiLevelType w:val="hybridMultilevel"/>
    <w:tmpl w:val="0EA65CD6"/>
    <w:lvl w:ilvl="0" w:tplc="5A1661E6">
      <w:start w:val="1"/>
      <w:numFmt w:val="lowerLetter"/>
      <w:lvlText w:val="(%1)"/>
      <w:lvlJc w:val="left"/>
      <w:pPr>
        <w:ind w:left="1800" w:hanging="360"/>
      </w:pPr>
      <w:rPr>
        <w:rFonts w:cs="Times New Roman" w:hint="eastAsia"/>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6828D8"/>
    <w:multiLevelType w:val="hybridMultilevel"/>
    <w:tmpl w:val="A0BB747D"/>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0BF018CE"/>
    <w:multiLevelType w:val="hybridMultilevel"/>
    <w:tmpl w:val="D5CA2D2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F967F7"/>
    <w:multiLevelType w:val="hybridMultilevel"/>
    <w:tmpl w:val="56E4DC8A"/>
    <w:lvl w:ilvl="0" w:tplc="76B8FF56">
      <w:start w:val="1"/>
      <w:numFmt w:val="lowerLetter"/>
      <w:lvlText w:val="(%1)"/>
      <w:lvlJc w:val="left"/>
      <w:pPr>
        <w:ind w:left="1440" w:hanging="360"/>
      </w:pPr>
      <w:rPr>
        <w:rFonts w:cs="Times New Roman" w:hint="eastAsia"/>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C5531D"/>
    <w:multiLevelType w:val="hybridMultilevel"/>
    <w:tmpl w:val="9238DA4A"/>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start w:val="1"/>
      <w:numFmt w:val="decimal"/>
      <w:lvlText w:val="%4."/>
      <w:lvlJc w:val="left"/>
      <w:pPr>
        <w:tabs>
          <w:tab w:val="num" w:pos="2520"/>
        </w:tabs>
        <w:ind w:left="2520" w:hanging="360"/>
      </w:pPr>
    </w:lvl>
    <w:lvl w:ilvl="4" w:tplc="40090019">
      <w:start w:val="1"/>
      <w:numFmt w:val="decimal"/>
      <w:lvlText w:val="%5."/>
      <w:lvlJc w:val="left"/>
      <w:pPr>
        <w:tabs>
          <w:tab w:val="num" w:pos="3240"/>
        </w:tabs>
        <w:ind w:left="3240" w:hanging="360"/>
      </w:pPr>
    </w:lvl>
    <w:lvl w:ilvl="5" w:tplc="4009001B">
      <w:start w:val="1"/>
      <w:numFmt w:val="decimal"/>
      <w:lvlText w:val="%6."/>
      <w:lvlJc w:val="left"/>
      <w:pPr>
        <w:tabs>
          <w:tab w:val="num" w:pos="3960"/>
        </w:tabs>
        <w:ind w:left="3960" w:hanging="360"/>
      </w:pPr>
    </w:lvl>
    <w:lvl w:ilvl="6" w:tplc="4009000F">
      <w:start w:val="1"/>
      <w:numFmt w:val="decimal"/>
      <w:lvlText w:val="%7."/>
      <w:lvlJc w:val="left"/>
      <w:pPr>
        <w:tabs>
          <w:tab w:val="num" w:pos="4680"/>
        </w:tabs>
        <w:ind w:left="4680" w:hanging="360"/>
      </w:pPr>
    </w:lvl>
    <w:lvl w:ilvl="7" w:tplc="40090019">
      <w:start w:val="1"/>
      <w:numFmt w:val="decimal"/>
      <w:lvlText w:val="%8."/>
      <w:lvlJc w:val="left"/>
      <w:pPr>
        <w:tabs>
          <w:tab w:val="num" w:pos="5400"/>
        </w:tabs>
        <w:ind w:left="5400" w:hanging="360"/>
      </w:pPr>
    </w:lvl>
    <w:lvl w:ilvl="8" w:tplc="4009001B">
      <w:start w:val="1"/>
      <w:numFmt w:val="decimal"/>
      <w:lvlText w:val="%9."/>
      <w:lvlJc w:val="left"/>
      <w:pPr>
        <w:tabs>
          <w:tab w:val="num" w:pos="6120"/>
        </w:tabs>
        <w:ind w:left="6120" w:hanging="360"/>
      </w:pPr>
    </w:lvl>
  </w:abstractNum>
  <w:abstractNum w:abstractNumId="16" w15:restartNumberingAfterBreak="0">
    <w:nsid w:val="0ED355F4"/>
    <w:multiLevelType w:val="hybridMultilevel"/>
    <w:tmpl w:val="560809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2A3229C"/>
    <w:multiLevelType w:val="hybridMultilevel"/>
    <w:tmpl w:val="097C4E22"/>
    <w:lvl w:ilvl="0" w:tplc="9CC25096">
      <w:start w:val="1"/>
      <w:numFmt w:val="lowerLetter"/>
      <w:lvlText w:val="(%1)"/>
      <w:lvlJc w:val="left"/>
      <w:pPr>
        <w:ind w:left="1800" w:hanging="360"/>
      </w:pPr>
      <w:rPr>
        <w:rFonts w:cs="Times New Roman" w:hint="eastAsia"/>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D034B6"/>
    <w:multiLevelType w:val="multilevel"/>
    <w:tmpl w:val="EB90795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15435146"/>
    <w:multiLevelType w:val="hybridMultilevel"/>
    <w:tmpl w:val="870E8FC2"/>
    <w:lvl w:ilvl="0" w:tplc="8042D8DC">
      <w:start w:val="1"/>
      <w:numFmt w:val="lowerLetter"/>
      <w:lvlText w:val="(%1)"/>
      <w:lvlJc w:val="left"/>
      <w:pPr>
        <w:ind w:left="720" w:hanging="360"/>
      </w:pPr>
      <w:rPr>
        <w:rFonts w:cs="Times New Roman" w:hint="eastAsia"/>
        <w:color w:val="000000"/>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8B44A0"/>
    <w:multiLevelType w:val="multilevel"/>
    <w:tmpl w:val="0A32963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9324E1A"/>
    <w:multiLevelType w:val="hybridMultilevel"/>
    <w:tmpl w:val="0C240E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F9423B1"/>
    <w:multiLevelType w:val="hybridMultilevel"/>
    <w:tmpl w:val="5F92FE92"/>
    <w:lvl w:ilvl="0" w:tplc="6D68C9B8">
      <w:start w:val="1"/>
      <w:numFmt w:val="lowerRoman"/>
      <w:lvlText w:val="(%1)"/>
      <w:lvlJc w:val="left"/>
      <w:pPr>
        <w:ind w:left="1440" w:hanging="360"/>
      </w:pPr>
      <w:rPr>
        <w:rFonts w:ascii="Times New Roman" w:eastAsia="Times New Roman" w:hAnsi="Times New Roman" w:cs="Times New Roman" w:hint="default"/>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FE975B0"/>
    <w:multiLevelType w:val="hybridMultilevel"/>
    <w:tmpl w:val="ACC8EDA8"/>
    <w:lvl w:ilvl="0" w:tplc="4E521646">
      <w:start w:val="1"/>
      <w:numFmt w:val="lowerLetter"/>
      <w:lvlText w:val="(%1)"/>
      <w:lvlJc w:val="left"/>
      <w:pPr>
        <w:ind w:left="720" w:hanging="360"/>
      </w:pPr>
      <w:rPr>
        <w:rFonts w:cs="Times New Roman" w:hint="eastAsia"/>
        <w:spacing w:val="0"/>
      </w:rPr>
    </w:lvl>
    <w:lvl w:ilvl="1" w:tplc="4E521646">
      <w:start w:val="1"/>
      <w:numFmt w:val="lowerLetter"/>
      <w:lvlText w:val="(%2)"/>
      <w:lvlJc w:val="left"/>
      <w:pPr>
        <w:ind w:left="360" w:hanging="360"/>
      </w:pPr>
      <w:rPr>
        <w:rFonts w:cs="Times New Roman" w:hint="eastAsia"/>
        <w:spacing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1824009"/>
    <w:multiLevelType w:val="hybridMultilevel"/>
    <w:tmpl w:val="DA6015C6"/>
    <w:lvl w:ilvl="0" w:tplc="C34E0788">
      <w:start w:val="1"/>
      <w:numFmt w:val="lowerLetter"/>
      <w:lvlText w:val="(%1)"/>
      <w:lvlJc w:val="left"/>
      <w:pPr>
        <w:ind w:left="360" w:hanging="360"/>
      </w:pPr>
      <w:rPr>
        <w:rFonts w:cs="Times New Roman" w:hint="eastAsia"/>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2A42BD7"/>
    <w:multiLevelType w:val="hybridMultilevel"/>
    <w:tmpl w:val="735E80EE"/>
    <w:lvl w:ilvl="0" w:tplc="AB2AFB5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8214D6"/>
    <w:multiLevelType w:val="hybridMultilevel"/>
    <w:tmpl w:val="1A545DD0"/>
    <w:lvl w:ilvl="0" w:tplc="719492EE">
      <w:start w:val="1"/>
      <w:numFmt w:val="lowerLetter"/>
      <w:lvlText w:val="(%1)"/>
      <w:lvlJc w:val="left"/>
      <w:pPr>
        <w:ind w:left="720" w:hanging="360"/>
      </w:pPr>
      <w:rPr>
        <w:rFonts w:cs="Times New Roman" w:hint="eastAsia"/>
        <w:color w:val="000000"/>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5A8459C"/>
    <w:multiLevelType w:val="hybridMultilevel"/>
    <w:tmpl w:val="84B44E4C"/>
    <w:lvl w:ilvl="0" w:tplc="F0C65E02">
      <w:start w:val="1"/>
      <w:numFmt w:val="decimal"/>
      <w:lvlText w:val="%1."/>
      <w:lvlJc w:val="left"/>
      <w:pPr>
        <w:ind w:left="720" w:hanging="36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277A3DF2"/>
    <w:multiLevelType w:val="hybridMultilevel"/>
    <w:tmpl w:val="66AC6B98"/>
    <w:lvl w:ilvl="0" w:tplc="04090013">
      <w:start w:val="1"/>
      <w:numFmt w:val="upperRoman"/>
      <w:lvlText w:val="%1."/>
      <w:lvlJc w:val="right"/>
      <w:pPr>
        <w:ind w:left="270" w:hanging="360"/>
      </w:p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9" w15:restartNumberingAfterBreak="0">
    <w:nsid w:val="2BCB4FB0"/>
    <w:multiLevelType w:val="hybridMultilevel"/>
    <w:tmpl w:val="9384BE66"/>
    <w:lvl w:ilvl="0" w:tplc="CBE6AE62">
      <w:start w:val="1"/>
      <w:numFmt w:val="lowerLetter"/>
      <w:lvlText w:val="(%1)"/>
      <w:lvlJc w:val="left"/>
      <w:pPr>
        <w:ind w:left="360" w:hanging="360"/>
      </w:pPr>
      <w:rPr>
        <w:rFonts w:cs="Times New Roman" w:hint="eastAsia"/>
        <w:spacing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0" w15:restartNumberingAfterBreak="0">
    <w:nsid w:val="2C0C7276"/>
    <w:multiLevelType w:val="hybridMultilevel"/>
    <w:tmpl w:val="CF2A034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1" w15:restartNumberingAfterBreak="0">
    <w:nsid w:val="2EB34781"/>
    <w:multiLevelType w:val="hybridMultilevel"/>
    <w:tmpl w:val="FA9A6CA0"/>
    <w:lvl w:ilvl="0" w:tplc="40090015">
      <w:start w:val="1"/>
      <w:numFmt w:val="upperLetter"/>
      <w:lvlText w:val="%1."/>
      <w:lvlJc w:val="left"/>
      <w:pPr>
        <w:ind w:left="720" w:hanging="360"/>
      </w:pPr>
    </w:lvl>
    <w:lvl w:ilvl="1" w:tplc="93B06B20">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2F62007C"/>
    <w:multiLevelType w:val="hybridMultilevel"/>
    <w:tmpl w:val="310284C0"/>
    <w:lvl w:ilvl="0" w:tplc="1722E10A">
      <w:start w:val="1"/>
      <w:numFmt w:val="lowerLetter"/>
      <w:lvlText w:val="(%1)"/>
      <w:lvlJc w:val="left"/>
      <w:pPr>
        <w:ind w:left="1800" w:hanging="360"/>
      </w:pPr>
      <w:rPr>
        <w:rFonts w:cs="Times New Roman" w:hint="eastAsia"/>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0F31B7D"/>
    <w:multiLevelType w:val="hybridMultilevel"/>
    <w:tmpl w:val="D76258CA"/>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3105479C"/>
    <w:multiLevelType w:val="multilevel"/>
    <w:tmpl w:val="0F6C0214"/>
    <w:lvl w:ilvl="0">
      <w:start w:val="8"/>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310555CD"/>
    <w:multiLevelType w:val="hybridMultilevel"/>
    <w:tmpl w:val="BB80D27C"/>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4893A17"/>
    <w:multiLevelType w:val="hybridMultilevel"/>
    <w:tmpl w:val="71A66080"/>
    <w:lvl w:ilvl="0" w:tplc="00481492">
      <w:start w:val="1"/>
      <w:numFmt w:val="lowerLetter"/>
      <w:lvlText w:val="(%1)"/>
      <w:lvlJc w:val="left"/>
      <w:pPr>
        <w:ind w:left="1440" w:hanging="360"/>
      </w:pPr>
      <w:rPr>
        <w:rFonts w:cs="Times New Roman" w:hint="eastAsia"/>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8B23600"/>
    <w:multiLevelType w:val="hybridMultilevel"/>
    <w:tmpl w:val="A0BA9FF8"/>
    <w:lvl w:ilvl="0" w:tplc="AAA040AC">
      <w:start w:val="1"/>
      <w:numFmt w:val="lowerLetter"/>
      <w:lvlText w:val="(%1)"/>
      <w:lvlJc w:val="left"/>
      <w:pPr>
        <w:ind w:left="1440" w:hanging="360"/>
      </w:pPr>
      <w:rPr>
        <w:rFonts w:cs="Times New Roman" w:hint="eastAsia"/>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A3427BF"/>
    <w:multiLevelType w:val="hybridMultilevel"/>
    <w:tmpl w:val="69263F74"/>
    <w:lvl w:ilvl="0" w:tplc="4E521646">
      <w:start w:val="1"/>
      <w:numFmt w:val="lowerLetter"/>
      <w:lvlText w:val="(%1)"/>
      <w:lvlJc w:val="left"/>
      <w:pPr>
        <w:ind w:left="1429" w:hanging="360"/>
      </w:pPr>
      <w:rPr>
        <w:rFonts w:cs="Times New Roman" w:hint="eastAsia"/>
        <w:spacing w:val="0"/>
      </w:rPr>
    </w:lvl>
    <w:lvl w:ilvl="1" w:tplc="04C07748">
      <w:start w:val="1"/>
      <w:numFmt w:val="lowerLetter"/>
      <w:lvlText w:val="(%2)"/>
      <w:lvlJc w:val="left"/>
      <w:pPr>
        <w:ind w:left="2149" w:hanging="360"/>
      </w:pPr>
      <w:rPr>
        <w:rFonts w:cs="Times New Roman" w:hint="eastAsia"/>
        <w:spacing w:val="0"/>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9" w15:restartNumberingAfterBreak="0">
    <w:nsid w:val="3AA4751E"/>
    <w:multiLevelType w:val="hybridMultilevel"/>
    <w:tmpl w:val="FAAC5D06"/>
    <w:lvl w:ilvl="0" w:tplc="34D08C80">
      <w:start w:val="1"/>
      <w:numFmt w:val="lowerRoman"/>
      <w:lvlText w:val="(%1)"/>
      <w:lvlJc w:val="left"/>
      <w:pPr>
        <w:ind w:left="1080" w:hanging="720"/>
      </w:pPr>
      <w:rPr>
        <w:rFonts w:hint="default"/>
      </w:rPr>
    </w:lvl>
    <w:lvl w:ilvl="1" w:tplc="831C3182">
      <w:start w:val="1"/>
      <w:numFmt w:val="lowerLetter"/>
      <w:lvlText w:val="(%2)"/>
      <w:lvlJc w:val="left"/>
      <w:pPr>
        <w:ind w:left="1440" w:hanging="360"/>
      </w:pPr>
      <w:rPr>
        <w:rFonts w:hint="default"/>
      </w:rPr>
    </w:lvl>
    <w:lvl w:ilvl="2" w:tplc="699ABF78">
      <w:start w:val="1"/>
      <w:numFmt w:val="decimal"/>
      <w:lvlText w:val="(%3)"/>
      <w:lvlJc w:val="left"/>
      <w:pPr>
        <w:ind w:left="2340"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3B1D0B0D"/>
    <w:multiLevelType w:val="hybridMultilevel"/>
    <w:tmpl w:val="18062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24056B1"/>
    <w:multiLevelType w:val="hybridMultilevel"/>
    <w:tmpl w:val="5AA2579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15:restartNumberingAfterBreak="0">
    <w:nsid w:val="440A755E"/>
    <w:multiLevelType w:val="hybridMultilevel"/>
    <w:tmpl w:val="F0489E4C"/>
    <w:lvl w:ilvl="0" w:tplc="A0904F46">
      <w:start w:val="1"/>
      <w:numFmt w:val="lowerLetter"/>
      <w:lvlText w:val="(%1)"/>
      <w:lvlJc w:val="left"/>
      <w:pPr>
        <w:ind w:left="360" w:hanging="360"/>
      </w:pPr>
      <w:rPr>
        <w:rFonts w:cs="Times New Roman" w:hint="eastAsia"/>
        <w:spacing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3" w15:restartNumberingAfterBreak="0">
    <w:nsid w:val="4587028F"/>
    <w:multiLevelType w:val="hybridMultilevel"/>
    <w:tmpl w:val="B98245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60F7522"/>
    <w:multiLevelType w:val="hybridMultilevel"/>
    <w:tmpl w:val="C5862CAE"/>
    <w:lvl w:ilvl="0" w:tplc="FFA4D910">
      <w:numFmt w:val="bullet"/>
      <w:lvlText w:val="-"/>
      <w:lvlJc w:val="left"/>
      <w:pPr>
        <w:ind w:left="720" w:hanging="360"/>
      </w:pPr>
      <w:rPr>
        <w:rFonts w:ascii="Times New Roman" w:eastAsia="Times New Roman" w:hAnsi="Times New Roman" w:cs="Times New Roman" w:hint="default"/>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E2E0EF3"/>
    <w:multiLevelType w:val="hybridMultilevel"/>
    <w:tmpl w:val="4810F078"/>
    <w:lvl w:ilvl="0" w:tplc="4E521646">
      <w:start w:val="1"/>
      <w:numFmt w:val="lowerLetter"/>
      <w:lvlText w:val="(%1)"/>
      <w:lvlJc w:val="left"/>
      <w:pPr>
        <w:ind w:left="360" w:hanging="360"/>
      </w:pPr>
      <w:rPr>
        <w:rFonts w:cs="Times New Roman" w:hint="eastAsia"/>
        <w:spacing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E5D18E2"/>
    <w:multiLevelType w:val="hybridMultilevel"/>
    <w:tmpl w:val="23CEE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4C2609"/>
    <w:multiLevelType w:val="hybridMultilevel"/>
    <w:tmpl w:val="EFD69D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1FA1AF2"/>
    <w:multiLevelType w:val="hybridMultilevel"/>
    <w:tmpl w:val="D87ED574"/>
    <w:lvl w:ilvl="0" w:tplc="974CC6D0">
      <w:start w:val="2"/>
      <w:numFmt w:val="lowerLetter"/>
      <w:lvlText w:val="(%1)"/>
      <w:lvlJc w:val="left"/>
      <w:pPr>
        <w:ind w:left="929" w:hanging="360"/>
      </w:pPr>
      <w:rPr>
        <w:rFonts w:cs="Times New Roman" w:hint="eastAsia"/>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2C46BF1"/>
    <w:multiLevelType w:val="hybridMultilevel"/>
    <w:tmpl w:val="93B06612"/>
    <w:lvl w:ilvl="0" w:tplc="57B42C2C">
      <w:start w:val="1"/>
      <w:numFmt w:val="bullet"/>
      <w:lvlText w:val=""/>
      <w:lvlJc w:val="left"/>
      <w:pPr>
        <w:ind w:left="360" w:hanging="360"/>
      </w:pPr>
      <w:rPr>
        <w:rFonts w:ascii="Symbol" w:hAnsi="Symbol" w:hint="default"/>
        <w:sz w:val="18"/>
        <w:szCs w:val="18"/>
      </w:rPr>
    </w:lvl>
    <w:lvl w:ilvl="1" w:tplc="40090003" w:tentative="1">
      <w:start w:val="1"/>
      <w:numFmt w:val="bullet"/>
      <w:lvlText w:val="o"/>
      <w:lvlJc w:val="left"/>
      <w:pPr>
        <w:ind w:left="1080" w:hanging="360"/>
      </w:pPr>
      <w:rPr>
        <w:rFonts w:ascii="Courier New" w:hAnsi="Courier New" w:cs="Arial"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Arial"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Arial" w:hint="default"/>
      </w:rPr>
    </w:lvl>
    <w:lvl w:ilvl="8" w:tplc="40090005" w:tentative="1">
      <w:start w:val="1"/>
      <w:numFmt w:val="bullet"/>
      <w:lvlText w:val=""/>
      <w:lvlJc w:val="left"/>
      <w:pPr>
        <w:ind w:left="6120" w:hanging="360"/>
      </w:pPr>
      <w:rPr>
        <w:rFonts w:ascii="Wingdings" w:hAnsi="Wingdings" w:hint="default"/>
      </w:rPr>
    </w:lvl>
  </w:abstractNum>
  <w:abstractNum w:abstractNumId="50" w15:restartNumberingAfterBreak="0">
    <w:nsid w:val="54034AF5"/>
    <w:multiLevelType w:val="hybridMultilevel"/>
    <w:tmpl w:val="D5BAD06E"/>
    <w:lvl w:ilvl="0" w:tplc="E2C0602A">
      <w:start w:val="1"/>
      <w:numFmt w:val="lowerLetter"/>
      <w:lvlText w:val="(%1)"/>
      <w:lvlJc w:val="left"/>
      <w:pPr>
        <w:ind w:left="360" w:hanging="360"/>
      </w:pPr>
      <w:rPr>
        <w:rFonts w:cs="Times New Roman" w:hint="eastAsia"/>
        <w:spacing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4574B13"/>
    <w:multiLevelType w:val="hybridMultilevel"/>
    <w:tmpl w:val="CFC8C09A"/>
    <w:lvl w:ilvl="0" w:tplc="E124D690">
      <w:start w:val="1"/>
      <w:numFmt w:val="lowerLetter"/>
      <w:lvlText w:val="(%1)"/>
      <w:lvlJc w:val="left"/>
      <w:pPr>
        <w:ind w:left="360" w:hanging="360"/>
      </w:pPr>
      <w:rPr>
        <w:rFonts w:cs="Times New Roman" w:hint="eastAsia"/>
        <w:spacing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52" w15:restartNumberingAfterBreak="0">
    <w:nsid w:val="55806328"/>
    <w:multiLevelType w:val="hybridMultilevel"/>
    <w:tmpl w:val="C73E0E4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 w15:restartNumberingAfterBreak="0">
    <w:nsid w:val="56DA3456"/>
    <w:multiLevelType w:val="hybridMultilevel"/>
    <w:tmpl w:val="0EC05260"/>
    <w:lvl w:ilvl="0" w:tplc="58424F04">
      <w:start w:val="1"/>
      <w:numFmt w:val="lowerLetter"/>
      <w:lvlText w:val="(%1)"/>
      <w:lvlJc w:val="left"/>
      <w:pPr>
        <w:ind w:left="1440" w:hanging="360"/>
      </w:pPr>
      <w:rPr>
        <w:rFonts w:cs="Times New Roman" w:hint="eastAsia"/>
        <w:spacing w:val="0"/>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4" w15:restartNumberingAfterBreak="0">
    <w:nsid w:val="57E70FBF"/>
    <w:multiLevelType w:val="multilevel"/>
    <w:tmpl w:val="E57C5630"/>
    <w:styleLink w:val="AgreementStyle"/>
    <w:lvl w:ilvl="0">
      <w:start w:val="1"/>
      <w:numFmt w:val="decimal"/>
      <w:lvlText w:val="%1)"/>
      <w:lvlJc w:val="left"/>
      <w:pPr>
        <w:ind w:left="360" w:hanging="360"/>
      </w:pPr>
      <w:rPr>
        <w:rFonts w:hint="default"/>
      </w:rPr>
    </w:lvl>
    <w:lvl w:ilvl="1">
      <w:start w:val="1"/>
      <w:numFmt w:val="none"/>
      <w:isLgl/>
      <w:lvlText w:val="1.1"/>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589168DF"/>
    <w:multiLevelType w:val="hybridMultilevel"/>
    <w:tmpl w:val="0D3C09D0"/>
    <w:lvl w:ilvl="0" w:tplc="B5BC86C4">
      <w:start w:val="1"/>
      <w:numFmt w:val="lowerLetter"/>
      <w:lvlText w:val="(%1)"/>
      <w:lvlJc w:val="left"/>
      <w:pPr>
        <w:ind w:left="720" w:hanging="360"/>
      </w:pPr>
      <w:rPr>
        <w:rFonts w:cs="Times New Roman" w:hint="eastAsia"/>
        <w:color w:val="000000"/>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F410C1B"/>
    <w:multiLevelType w:val="hybridMultilevel"/>
    <w:tmpl w:val="38849676"/>
    <w:lvl w:ilvl="0" w:tplc="028069FE">
      <w:start w:val="1"/>
      <w:numFmt w:val="lowerLetter"/>
      <w:lvlText w:val="(%1)"/>
      <w:lvlJc w:val="left"/>
      <w:pPr>
        <w:ind w:left="360" w:hanging="360"/>
      </w:pPr>
      <w:rPr>
        <w:rFonts w:cs="Times New Roman" w:hint="eastAsia"/>
        <w:spacing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57" w15:restartNumberingAfterBreak="0">
    <w:nsid w:val="601556F9"/>
    <w:multiLevelType w:val="hybridMultilevel"/>
    <w:tmpl w:val="09CADA5E"/>
    <w:lvl w:ilvl="0" w:tplc="1722E10A">
      <w:start w:val="1"/>
      <w:numFmt w:val="lowerLetter"/>
      <w:lvlText w:val="(%1)"/>
      <w:lvlJc w:val="left"/>
      <w:pPr>
        <w:ind w:left="1800" w:hanging="360"/>
      </w:pPr>
      <w:rPr>
        <w:rFonts w:cs="Times New Roman" w:hint="eastAsia"/>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40A17F7"/>
    <w:multiLevelType w:val="hybridMultilevel"/>
    <w:tmpl w:val="FA9A6CA0"/>
    <w:lvl w:ilvl="0" w:tplc="40090015">
      <w:start w:val="1"/>
      <w:numFmt w:val="upperLetter"/>
      <w:lvlText w:val="%1."/>
      <w:lvlJc w:val="left"/>
      <w:pPr>
        <w:ind w:left="720" w:hanging="360"/>
      </w:pPr>
    </w:lvl>
    <w:lvl w:ilvl="1" w:tplc="93B06B20">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 w15:restartNumberingAfterBreak="0">
    <w:nsid w:val="64F025A3"/>
    <w:multiLevelType w:val="hybridMultilevel"/>
    <w:tmpl w:val="50A42D70"/>
    <w:lvl w:ilvl="0" w:tplc="4552C2CE">
      <w:start w:val="1"/>
      <w:numFmt w:val="lowerLetter"/>
      <w:lvlText w:val="(%1)"/>
      <w:lvlJc w:val="left"/>
      <w:pPr>
        <w:ind w:left="720" w:hanging="360"/>
      </w:pPr>
      <w:rPr>
        <w:rFonts w:cs="Times New Roman" w:hint="eastAsia"/>
        <w:color w:val="000000"/>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659280C"/>
    <w:multiLevelType w:val="hybridMultilevel"/>
    <w:tmpl w:val="32D8F40C"/>
    <w:lvl w:ilvl="0" w:tplc="D2EC223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80197C"/>
    <w:multiLevelType w:val="hybridMultilevel"/>
    <w:tmpl w:val="4D844234"/>
    <w:lvl w:ilvl="0" w:tplc="0F6049C2">
      <w:start w:val="1"/>
      <w:numFmt w:val="bullet"/>
      <w:lvlText w:val=""/>
      <w:lvlJc w:val="left"/>
      <w:pPr>
        <w:ind w:left="2985" w:hanging="375"/>
      </w:pPr>
      <w:rPr>
        <w:rFonts w:ascii="Wingdings" w:eastAsia="Calibri" w:hAnsi="Wingdings" w:cs="Times New Roman" w:hint="default"/>
        <w:b/>
        <w:sz w:val="30"/>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2" w15:restartNumberingAfterBreak="0">
    <w:nsid w:val="692C049E"/>
    <w:multiLevelType w:val="hybridMultilevel"/>
    <w:tmpl w:val="C0181348"/>
    <w:lvl w:ilvl="0" w:tplc="67826AC8">
      <w:start w:val="1"/>
      <w:numFmt w:val="lowerLetter"/>
      <w:lvlText w:val="(%1)"/>
      <w:lvlJc w:val="left"/>
      <w:pPr>
        <w:ind w:left="720" w:hanging="360"/>
      </w:pPr>
      <w:rPr>
        <w:rFonts w:cs="Times New Roman" w:hint="eastAsia"/>
        <w:color w:val="000000"/>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B6C58C0"/>
    <w:multiLevelType w:val="hybridMultilevel"/>
    <w:tmpl w:val="0C4C25F8"/>
    <w:lvl w:ilvl="0" w:tplc="04C07748">
      <w:start w:val="1"/>
      <w:numFmt w:val="lowerLetter"/>
      <w:lvlText w:val="(%1)"/>
      <w:lvlJc w:val="left"/>
      <w:pPr>
        <w:ind w:left="2149" w:hanging="360"/>
      </w:pPr>
      <w:rPr>
        <w:rFonts w:cs="Times New Roman" w:hint="eastAsia"/>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BD22E83"/>
    <w:multiLevelType w:val="hybridMultilevel"/>
    <w:tmpl w:val="56C4F584"/>
    <w:lvl w:ilvl="0" w:tplc="E124D690">
      <w:start w:val="1"/>
      <w:numFmt w:val="lowerLetter"/>
      <w:lvlText w:val="(%1)"/>
      <w:lvlJc w:val="left"/>
      <w:pPr>
        <w:ind w:left="720" w:hanging="360"/>
      </w:pPr>
      <w:rPr>
        <w:rFonts w:cs="Times New Roman" w:hint="eastAsia"/>
        <w:color w:val="000000"/>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6A617C3"/>
    <w:multiLevelType w:val="hybridMultilevel"/>
    <w:tmpl w:val="844CED40"/>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6" w15:restartNumberingAfterBreak="0">
    <w:nsid w:val="77CC0E8A"/>
    <w:multiLevelType w:val="hybridMultilevel"/>
    <w:tmpl w:val="D01A233C"/>
    <w:lvl w:ilvl="0" w:tplc="740C514A">
      <w:start w:val="1"/>
      <w:numFmt w:val="lowerLetter"/>
      <w:lvlText w:val="(%1)"/>
      <w:lvlJc w:val="left"/>
      <w:pPr>
        <w:ind w:left="1440" w:hanging="360"/>
      </w:pPr>
      <w:rPr>
        <w:rFonts w:cs="Times New Roman" w:hint="eastAsia"/>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9B0180F"/>
    <w:multiLevelType w:val="hybridMultilevel"/>
    <w:tmpl w:val="7138EB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7C964EEC"/>
    <w:multiLevelType w:val="hybridMultilevel"/>
    <w:tmpl w:val="2F8C5246"/>
    <w:lvl w:ilvl="0" w:tplc="A5380402">
      <w:start w:val="1"/>
      <w:numFmt w:val="bullet"/>
      <w:lvlText w:val=""/>
      <w:lvlJc w:val="left"/>
      <w:pPr>
        <w:ind w:left="720" w:hanging="360"/>
      </w:pPr>
      <w:rPr>
        <w:rFonts w:ascii="Symbol" w:hAnsi="Symbol" w:hint="default"/>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0165531">
    <w:abstractNumId w:val="6"/>
  </w:num>
  <w:num w:numId="2" w16cid:durableId="589974037">
    <w:abstractNumId w:val="39"/>
  </w:num>
  <w:num w:numId="3" w16cid:durableId="690912599">
    <w:abstractNumId w:val="35"/>
  </w:num>
  <w:num w:numId="4" w16cid:durableId="320430501">
    <w:abstractNumId w:val="18"/>
  </w:num>
  <w:num w:numId="5" w16cid:durableId="703215853">
    <w:abstractNumId w:val="34"/>
  </w:num>
  <w:num w:numId="6" w16cid:durableId="1041200692">
    <w:abstractNumId w:val="53"/>
  </w:num>
  <w:num w:numId="7" w16cid:durableId="1508639662">
    <w:abstractNumId w:val="54"/>
  </w:num>
  <w:num w:numId="8" w16cid:durableId="1534073221">
    <w:abstractNumId w:val="31"/>
  </w:num>
  <w:num w:numId="9" w16cid:durableId="2043823158">
    <w:abstractNumId w:val="20"/>
  </w:num>
  <w:num w:numId="10" w16cid:durableId="1695837931">
    <w:abstractNumId w:val="67"/>
  </w:num>
  <w:num w:numId="11" w16cid:durableId="1905219066">
    <w:abstractNumId w:val="48"/>
  </w:num>
  <w:num w:numId="12" w16cid:durableId="431585623">
    <w:abstractNumId w:val="12"/>
  </w:num>
  <w:num w:numId="13" w16cid:durableId="4719347">
    <w:abstractNumId w:val="29"/>
  </w:num>
  <w:num w:numId="14" w16cid:durableId="290479630">
    <w:abstractNumId w:val="36"/>
  </w:num>
  <w:num w:numId="15" w16cid:durableId="1011223504">
    <w:abstractNumId w:val="10"/>
  </w:num>
  <w:num w:numId="16" w16cid:durableId="1660764755">
    <w:abstractNumId w:val="32"/>
  </w:num>
  <w:num w:numId="17" w16cid:durableId="344790623">
    <w:abstractNumId w:val="42"/>
  </w:num>
  <w:num w:numId="18" w16cid:durableId="374163403">
    <w:abstractNumId w:val="56"/>
  </w:num>
  <w:num w:numId="19" w16cid:durableId="810556252">
    <w:abstractNumId w:val="22"/>
  </w:num>
  <w:num w:numId="20" w16cid:durableId="282620276">
    <w:abstractNumId w:val="66"/>
  </w:num>
  <w:num w:numId="21" w16cid:durableId="1596357196">
    <w:abstractNumId w:val="38"/>
  </w:num>
  <w:num w:numId="22" w16cid:durableId="802652004">
    <w:abstractNumId w:val="45"/>
  </w:num>
  <w:num w:numId="23" w16cid:durableId="2016763276">
    <w:abstractNumId w:val="23"/>
  </w:num>
  <w:num w:numId="24" w16cid:durableId="193426294">
    <w:abstractNumId w:val="46"/>
  </w:num>
  <w:num w:numId="25" w16cid:durableId="1721633819">
    <w:abstractNumId w:val="33"/>
  </w:num>
  <w:num w:numId="26" w16cid:durableId="1359353082">
    <w:abstractNumId w:val="13"/>
  </w:num>
  <w:num w:numId="27" w16cid:durableId="561332895">
    <w:abstractNumId w:val="49"/>
  </w:num>
  <w:num w:numId="28" w16cid:durableId="521086974">
    <w:abstractNumId w:val="47"/>
  </w:num>
  <w:num w:numId="29" w16cid:durableId="418134346">
    <w:abstractNumId w:val="43"/>
  </w:num>
  <w:num w:numId="30" w16cid:durableId="371272510">
    <w:abstractNumId w:val="57"/>
  </w:num>
  <w:num w:numId="31" w16cid:durableId="224998452">
    <w:abstractNumId w:val="17"/>
  </w:num>
  <w:num w:numId="32" w16cid:durableId="2102409237">
    <w:abstractNumId w:val="11"/>
  </w:num>
  <w:num w:numId="33" w16cid:durableId="1741441218">
    <w:abstractNumId w:val="37"/>
  </w:num>
  <w:num w:numId="34" w16cid:durableId="1370911957">
    <w:abstractNumId w:val="14"/>
  </w:num>
  <w:num w:numId="35" w16cid:durableId="1362126870">
    <w:abstractNumId w:val="63"/>
  </w:num>
  <w:num w:numId="36" w16cid:durableId="1536887615">
    <w:abstractNumId w:val="50"/>
  </w:num>
  <w:num w:numId="37" w16cid:durableId="634066502">
    <w:abstractNumId w:val="27"/>
  </w:num>
  <w:num w:numId="38" w16cid:durableId="1491486371">
    <w:abstractNumId w:val="68"/>
  </w:num>
  <w:num w:numId="39" w16cid:durableId="601911984">
    <w:abstractNumId w:val="61"/>
  </w:num>
  <w:num w:numId="40" w16cid:durableId="635531213">
    <w:abstractNumId w:val="65"/>
  </w:num>
  <w:num w:numId="41" w16cid:durableId="1488744520">
    <w:abstractNumId w:val="58"/>
  </w:num>
  <w:num w:numId="42" w16cid:durableId="899555371">
    <w:abstractNumId w:val="9"/>
  </w:num>
  <w:num w:numId="43" w16cid:durableId="585959962">
    <w:abstractNumId w:val="8"/>
  </w:num>
  <w:num w:numId="44" w16cid:durableId="603919889">
    <w:abstractNumId w:val="24"/>
  </w:num>
  <w:num w:numId="45" w16cid:durableId="1001734426">
    <w:abstractNumId w:val="15"/>
  </w:num>
  <w:num w:numId="46" w16cid:durableId="1083794093">
    <w:abstractNumId w:val="0"/>
  </w:num>
  <w:num w:numId="47" w16cid:durableId="581262590">
    <w:abstractNumId w:val="44"/>
  </w:num>
  <w:num w:numId="48" w16cid:durableId="70201739">
    <w:abstractNumId w:val="64"/>
  </w:num>
  <w:num w:numId="49" w16cid:durableId="1761411958">
    <w:abstractNumId w:val="25"/>
  </w:num>
  <w:num w:numId="50" w16cid:durableId="2068600650">
    <w:abstractNumId w:val="21"/>
  </w:num>
  <w:num w:numId="51" w16cid:durableId="1268467810">
    <w:abstractNumId w:val="55"/>
  </w:num>
  <w:num w:numId="52" w16cid:durableId="25720753">
    <w:abstractNumId w:val="19"/>
  </w:num>
  <w:num w:numId="53" w16cid:durableId="1435860543">
    <w:abstractNumId w:val="62"/>
  </w:num>
  <w:num w:numId="54" w16cid:durableId="1331905056">
    <w:abstractNumId w:val="26"/>
  </w:num>
  <w:num w:numId="55" w16cid:durableId="1350185015">
    <w:abstractNumId w:val="59"/>
  </w:num>
  <w:num w:numId="56" w16cid:durableId="16779222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91832869">
    <w:abstractNumId w:val="52"/>
  </w:num>
  <w:num w:numId="58" w16cid:durableId="1333409150">
    <w:abstractNumId w:val="41"/>
  </w:num>
  <w:num w:numId="59" w16cid:durableId="1445886975">
    <w:abstractNumId w:val="30"/>
  </w:num>
  <w:num w:numId="60" w16cid:durableId="1483499810">
    <w:abstractNumId w:val="28"/>
  </w:num>
  <w:num w:numId="61" w16cid:durableId="2103260594">
    <w:abstractNumId w:val="51"/>
  </w:num>
  <w:num w:numId="62" w16cid:durableId="879824166">
    <w:abstractNumId w:val="7"/>
  </w:num>
  <w:num w:numId="63" w16cid:durableId="1050416518">
    <w:abstractNumId w:val="60"/>
  </w:num>
  <w:num w:numId="64" w16cid:durableId="1127745788">
    <w:abstractNumId w:val="40"/>
  </w:num>
  <w:num w:numId="65" w16cid:durableId="332150355">
    <w:abstractNumId w:val="1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F2E4D"/>
    <w:rsid w:val="0000258B"/>
    <w:rsid w:val="000060C0"/>
    <w:rsid w:val="0001493F"/>
    <w:rsid w:val="000161BC"/>
    <w:rsid w:val="000222AB"/>
    <w:rsid w:val="0002678F"/>
    <w:rsid w:val="000273C1"/>
    <w:rsid w:val="00030992"/>
    <w:rsid w:val="00040BBD"/>
    <w:rsid w:val="00047B1F"/>
    <w:rsid w:val="000505AA"/>
    <w:rsid w:val="00052200"/>
    <w:rsid w:val="00054778"/>
    <w:rsid w:val="000563B9"/>
    <w:rsid w:val="000569DC"/>
    <w:rsid w:val="00057144"/>
    <w:rsid w:val="0005778A"/>
    <w:rsid w:val="00060F4C"/>
    <w:rsid w:val="00070928"/>
    <w:rsid w:val="00077348"/>
    <w:rsid w:val="00083EE9"/>
    <w:rsid w:val="00086D44"/>
    <w:rsid w:val="00087EB8"/>
    <w:rsid w:val="00091F59"/>
    <w:rsid w:val="0009440F"/>
    <w:rsid w:val="00096268"/>
    <w:rsid w:val="000A0562"/>
    <w:rsid w:val="000A3DAC"/>
    <w:rsid w:val="000C06AE"/>
    <w:rsid w:val="000C7993"/>
    <w:rsid w:val="000D4C07"/>
    <w:rsid w:val="000D5C70"/>
    <w:rsid w:val="000E0881"/>
    <w:rsid w:val="000E674F"/>
    <w:rsid w:val="000F1E43"/>
    <w:rsid w:val="000F23F1"/>
    <w:rsid w:val="000F6DAC"/>
    <w:rsid w:val="00100806"/>
    <w:rsid w:val="001016DC"/>
    <w:rsid w:val="00104ACF"/>
    <w:rsid w:val="00111F98"/>
    <w:rsid w:val="00112F9B"/>
    <w:rsid w:val="0012117D"/>
    <w:rsid w:val="00133100"/>
    <w:rsid w:val="00134817"/>
    <w:rsid w:val="0015119D"/>
    <w:rsid w:val="001548EE"/>
    <w:rsid w:val="00154922"/>
    <w:rsid w:val="00157E8F"/>
    <w:rsid w:val="00163FA8"/>
    <w:rsid w:val="00166099"/>
    <w:rsid w:val="00170ECC"/>
    <w:rsid w:val="00176182"/>
    <w:rsid w:val="001765B4"/>
    <w:rsid w:val="00177F6D"/>
    <w:rsid w:val="00190C21"/>
    <w:rsid w:val="00193098"/>
    <w:rsid w:val="00196CAA"/>
    <w:rsid w:val="001A3A32"/>
    <w:rsid w:val="001A6C19"/>
    <w:rsid w:val="001B0595"/>
    <w:rsid w:val="001B23AC"/>
    <w:rsid w:val="001C1B35"/>
    <w:rsid w:val="001C3AB1"/>
    <w:rsid w:val="001C6BE1"/>
    <w:rsid w:val="001D295F"/>
    <w:rsid w:val="001D684F"/>
    <w:rsid w:val="001E1B13"/>
    <w:rsid w:val="001E1E89"/>
    <w:rsid w:val="001F16EC"/>
    <w:rsid w:val="001F578B"/>
    <w:rsid w:val="00205C24"/>
    <w:rsid w:val="0022532F"/>
    <w:rsid w:val="0023429F"/>
    <w:rsid w:val="00241BBD"/>
    <w:rsid w:val="00244676"/>
    <w:rsid w:val="00252F40"/>
    <w:rsid w:val="00254451"/>
    <w:rsid w:val="00261BFC"/>
    <w:rsid w:val="0026250B"/>
    <w:rsid w:val="00264442"/>
    <w:rsid w:val="00277241"/>
    <w:rsid w:val="00287193"/>
    <w:rsid w:val="00296738"/>
    <w:rsid w:val="002A4355"/>
    <w:rsid w:val="002A583B"/>
    <w:rsid w:val="002A6364"/>
    <w:rsid w:val="002A6618"/>
    <w:rsid w:val="002A7691"/>
    <w:rsid w:val="002B2284"/>
    <w:rsid w:val="002B3962"/>
    <w:rsid w:val="002B52FD"/>
    <w:rsid w:val="002B69C2"/>
    <w:rsid w:val="002C4CF1"/>
    <w:rsid w:val="002C58AA"/>
    <w:rsid w:val="002D0766"/>
    <w:rsid w:val="002D59ED"/>
    <w:rsid w:val="002E6518"/>
    <w:rsid w:val="002F0E3B"/>
    <w:rsid w:val="00300395"/>
    <w:rsid w:val="003050D1"/>
    <w:rsid w:val="0030749B"/>
    <w:rsid w:val="00307EA9"/>
    <w:rsid w:val="003125A1"/>
    <w:rsid w:val="00317856"/>
    <w:rsid w:val="00320019"/>
    <w:rsid w:val="00320367"/>
    <w:rsid w:val="00330615"/>
    <w:rsid w:val="00332DB0"/>
    <w:rsid w:val="003344DE"/>
    <w:rsid w:val="003354BD"/>
    <w:rsid w:val="00340F6A"/>
    <w:rsid w:val="003474F1"/>
    <w:rsid w:val="00350948"/>
    <w:rsid w:val="00351FC0"/>
    <w:rsid w:val="00353C6A"/>
    <w:rsid w:val="00353FBA"/>
    <w:rsid w:val="003616C4"/>
    <w:rsid w:val="003668FE"/>
    <w:rsid w:val="00371C64"/>
    <w:rsid w:val="00375C71"/>
    <w:rsid w:val="00377332"/>
    <w:rsid w:val="0038207A"/>
    <w:rsid w:val="0038353B"/>
    <w:rsid w:val="00386EC2"/>
    <w:rsid w:val="00387A23"/>
    <w:rsid w:val="00393FC8"/>
    <w:rsid w:val="00397A19"/>
    <w:rsid w:val="003A0D24"/>
    <w:rsid w:val="003A16DB"/>
    <w:rsid w:val="003A55BC"/>
    <w:rsid w:val="003B4749"/>
    <w:rsid w:val="003B4E80"/>
    <w:rsid w:val="003C1E2C"/>
    <w:rsid w:val="003C3BCC"/>
    <w:rsid w:val="003C43DD"/>
    <w:rsid w:val="003C51B8"/>
    <w:rsid w:val="003C63C4"/>
    <w:rsid w:val="003D130F"/>
    <w:rsid w:val="003E076A"/>
    <w:rsid w:val="003E20F3"/>
    <w:rsid w:val="003E26A2"/>
    <w:rsid w:val="003E6E42"/>
    <w:rsid w:val="003F0772"/>
    <w:rsid w:val="003F07B9"/>
    <w:rsid w:val="003F33D4"/>
    <w:rsid w:val="003F420F"/>
    <w:rsid w:val="004009AF"/>
    <w:rsid w:val="00402833"/>
    <w:rsid w:val="004045E2"/>
    <w:rsid w:val="00411FFA"/>
    <w:rsid w:val="004170B5"/>
    <w:rsid w:val="00417D07"/>
    <w:rsid w:val="00421438"/>
    <w:rsid w:val="0042217B"/>
    <w:rsid w:val="00423E56"/>
    <w:rsid w:val="00424C7D"/>
    <w:rsid w:val="0042720F"/>
    <w:rsid w:val="00432510"/>
    <w:rsid w:val="00434EFC"/>
    <w:rsid w:val="0046112B"/>
    <w:rsid w:val="00463BA7"/>
    <w:rsid w:val="00466029"/>
    <w:rsid w:val="00467CCA"/>
    <w:rsid w:val="0048384C"/>
    <w:rsid w:val="00485D73"/>
    <w:rsid w:val="004A257C"/>
    <w:rsid w:val="004B50E4"/>
    <w:rsid w:val="004B6598"/>
    <w:rsid w:val="004C29A1"/>
    <w:rsid w:val="004C4A85"/>
    <w:rsid w:val="004D1022"/>
    <w:rsid w:val="004D2190"/>
    <w:rsid w:val="004D4A37"/>
    <w:rsid w:val="004D6B0C"/>
    <w:rsid w:val="004E2685"/>
    <w:rsid w:val="004E48FB"/>
    <w:rsid w:val="004F0D1D"/>
    <w:rsid w:val="004F0D44"/>
    <w:rsid w:val="00501828"/>
    <w:rsid w:val="005032F0"/>
    <w:rsid w:val="00510F06"/>
    <w:rsid w:val="005220C0"/>
    <w:rsid w:val="00522243"/>
    <w:rsid w:val="005232E7"/>
    <w:rsid w:val="005240E3"/>
    <w:rsid w:val="005272B1"/>
    <w:rsid w:val="00534BE9"/>
    <w:rsid w:val="00534CCE"/>
    <w:rsid w:val="00545D94"/>
    <w:rsid w:val="005501CB"/>
    <w:rsid w:val="00557CB2"/>
    <w:rsid w:val="005650BA"/>
    <w:rsid w:val="00567428"/>
    <w:rsid w:val="00571D76"/>
    <w:rsid w:val="005731E6"/>
    <w:rsid w:val="0057438C"/>
    <w:rsid w:val="005855ED"/>
    <w:rsid w:val="00590DF9"/>
    <w:rsid w:val="005913D6"/>
    <w:rsid w:val="005930CD"/>
    <w:rsid w:val="00595535"/>
    <w:rsid w:val="00595E76"/>
    <w:rsid w:val="005A1101"/>
    <w:rsid w:val="005B099F"/>
    <w:rsid w:val="005B7776"/>
    <w:rsid w:val="005C1466"/>
    <w:rsid w:val="005C4F79"/>
    <w:rsid w:val="005C581D"/>
    <w:rsid w:val="005D6436"/>
    <w:rsid w:val="005D76FB"/>
    <w:rsid w:val="005E224D"/>
    <w:rsid w:val="005E5A28"/>
    <w:rsid w:val="005E7CF3"/>
    <w:rsid w:val="005F44A3"/>
    <w:rsid w:val="005F6E5B"/>
    <w:rsid w:val="00615876"/>
    <w:rsid w:val="006237C9"/>
    <w:rsid w:val="00624CEA"/>
    <w:rsid w:val="006257AB"/>
    <w:rsid w:val="00630A39"/>
    <w:rsid w:val="00634EB1"/>
    <w:rsid w:val="00637B3A"/>
    <w:rsid w:val="00644CBC"/>
    <w:rsid w:val="0064629B"/>
    <w:rsid w:val="0064645F"/>
    <w:rsid w:val="00647A11"/>
    <w:rsid w:val="0065083C"/>
    <w:rsid w:val="006511C0"/>
    <w:rsid w:val="00663983"/>
    <w:rsid w:val="00680BE8"/>
    <w:rsid w:val="00682F86"/>
    <w:rsid w:val="00691DE6"/>
    <w:rsid w:val="006928C9"/>
    <w:rsid w:val="006A205D"/>
    <w:rsid w:val="006C2278"/>
    <w:rsid w:val="006C25C7"/>
    <w:rsid w:val="006E0081"/>
    <w:rsid w:val="006E1055"/>
    <w:rsid w:val="006E3D07"/>
    <w:rsid w:val="006E5A2A"/>
    <w:rsid w:val="006E7010"/>
    <w:rsid w:val="006F2E4D"/>
    <w:rsid w:val="00705962"/>
    <w:rsid w:val="007146C0"/>
    <w:rsid w:val="00716F79"/>
    <w:rsid w:val="007226AC"/>
    <w:rsid w:val="00727237"/>
    <w:rsid w:val="00733013"/>
    <w:rsid w:val="007362AD"/>
    <w:rsid w:val="00736FAE"/>
    <w:rsid w:val="00741514"/>
    <w:rsid w:val="007421DE"/>
    <w:rsid w:val="00750387"/>
    <w:rsid w:val="00750A35"/>
    <w:rsid w:val="00750F7C"/>
    <w:rsid w:val="007511D1"/>
    <w:rsid w:val="00753988"/>
    <w:rsid w:val="00757208"/>
    <w:rsid w:val="007609F7"/>
    <w:rsid w:val="00760B22"/>
    <w:rsid w:val="007642E5"/>
    <w:rsid w:val="007658CB"/>
    <w:rsid w:val="00766F77"/>
    <w:rsid w:val="00770AFE"/>
    <w:rsid w:val="00770F1F"/>
    <w:rsid w:val="00775369"/>
    <w:rsid w:val="00777A70"/>
    <w:rsid w:val="0078270A"/>
    <w:rsid w:val="00784428"/>
    <w:rsid w:val="007935BB"/>
    <w:rsid w:val="00795A3D"/>
    <w:rsid w:val="00796ED2"/>
    <w:rsid w:val="007A5FCB"/>
    <w:rsid w:val="007B5FF7"/>
    <w:rsid w:val="007C00B4"/>
    <w:rsid w:val="007C01D8"/>
    <w:rsid w:val="007C1025"/>
    <w:rsid w:val="007C6AA0"/>
    <w:rsid w:val="007E2C5C"/>
    <w:rsid w:val="007E3D9D"/>
    <w:rsid w:val="007E7DD5"/>
    <w:rsid w:val="007F0882"/>
    <w:rsid w:val="007F1069"/>
    <w:rsid w:val="007F3475"/>
    <w:rsid w:val="00802F33"/>
    <w:rsid w:val="00805EA1"/>
    <w:rsid w:val="00811DE2"/>
    <w:rsid w:val="00812A37"/>
    <w:rsid w:val="00821A31"/>
    <w:rsid w:val="00823520"/>
    <w:rsid w:val="00824E29"/>
    <w:rsid w:val="008279DE"/>
    <w:rsid w:val="00833594"/>
    <w:rsid w:val="00834E1F"/>
    <w:rsid w:val="008373A6"/>
    <w:rsid w:val="00842F88"/>
    <w:rsid w:val="008444B0"/>
    <w:rsid w:val="00845DEC"/>
    <w:rsid w:val="008464C8"/>
    <w:rsid w:val="00850192"/>
    <w:rsid w:val="008540DD"/>
    <w:rsid w:val="00856E18"/>
    <w:rsid w:val="00864D67"/>
    <w:rsid w:val="0087051B"/>
    <w:rsid w:val="00874C00"/>
    <w:rsid w:val="00874E01"/>
    <w:rsid w:val="00880E55"/>
    <w:rsid w:val="008847D8"/>
    <w:rsid w:val="0088535F"/>
    <w:rsid w:val="00885D5A"/>
    <w:rsid w:val="0089050C"/>
    <w:rsid w:val="008909FB"/>
    <w:rsid w:val="00892EFB"/>
    <w:rsid w:val="008A4AAB"/>
    <w:rsid w:val="008A5713"/>
    <w:rsid w:val="008B1176"/>
    <w:rsid w:val="008B3CD8"/>
    <w:rsid w:val="008B7259"/>
    <w:rsid w:val="008C1D7B"/>
    <w:rsid w:val="008C38C1"/>
    <w:rsid w:val="008D09BA"/>
    <w:rsid w:val="008D4C41"/>
    <w:rsid w:val="008D5EC7"/>
    <w:rsid w:val="008E7637"/>
    <w:rsid w:val="008F2D85"/>
    <w:rsid w:val="008F3256"/>
    <w:rsid w:val="00903D95"/>
    <w:rsid w:val="00910E89"/>
    <w:rsid w:val="00912075"/>
    <w:rsid w:val="00920C5D"/>
    <w:rsid w:val="00930F3F"/>
    <w:rsid w:val="00931344"/>
    <w:rsid w:val="00932CBA"/>
    <w:rsid w:val="00933E2F"/>
    <w:rsid w:val="0093421A"/>
    <w:rsid w:val="009351A6"/>
    <w:rsid w:val="00936860"/>
    <w:rsid w:val="00941965"/>
    <w:rsid w:val="00960D76"/>
    <w:rsid w:val="00965057"/>
    <w:rsid w:val="009761D8"/>
    <w:rsid w:val="009962DF"/>
    <w:rsid w:val="009A04BB"/>
    <w:rsid w:val="009A7BDD"/>
    <w:rsid w:val="009B06FA"/>
    <w:rsid w:val="009C075E"/>
    <w:rsid w:val="009C5B0F"/>
    <w:rsid w:val="009C6A8E"/>
    <w:rsid w:val="009D7867"/>
    <w:rsid w:val="009E1177"/>
    <w:rsid w:val="009E6561"/>
    <w:rsid w:val="009F30A2"/>
    <w:rsid w:val="009F3556"/>
    <w:rsid w:val="009F6903"/>
    <w:rsid w:val="009F7CA3"/>
    <w:rsid w:val="00A11B51"/>
    <w:rsid w:val="00A228E3"/>
    <w:rsid w:val="00A24668"/>
    <w:rsid w:val="00A33BD7"/>
    <w:rsid w:val="00A36ED4"/>
    <w:rsid w:val="00A47789"/>
    <w:rsid w:val="00A509C0"/>
    <w:rsid w:val="00A5536D"/>
    <w:rsid w:val="00A668EA"/>
    <w:rsid w:val="00A711BB"/>
    <w:rsid w:val="00A74A16"/>
    <w:rsid w:val="00A750B2"/>
    <w:rsid w:val="00A771A9"/>
    <w:rsid w:val="00A80BAF"/>
    <w:rsid w:val="00A82D2C"/>
    <w:rsid w:val="00A92730"/>
    <w:rsid w:val="00A94493"/>
    <w:rsid w:val="00A97C53"/>
    <w:rsid w:val="00AA1462"/>
    <w:rsid w:val="00AA30AF"/>
    <w:rsid w:val="00AA49DC"/>
    <w:rsid w:val="00AB4B06"/>
    <w:rsid w:val="00AB7E81"/>
    <w:rsid w:val="00AC4735"/>
    <w:rsid w:val="00AC5470"/>
    <w:rsid w:val="00AC5BFC"/>
    <w:rsid w:val="00AC6247"/>
    <w:rsid w:val="00AD0C76"/>
    <w:rsid w:val="00AD1E55"/>
    <w:rsid w:val="00AD26D7"/>
    <w:rsid w:val="00AD39A1"/>
    <w:rsid w:val="00AD4927"/>
    <w:rsid w:val="00AD5093"/>
    <w:rsid w:val="00AD7D2E"/>
    <w:rsid w:val="00AE1D27"/>
    <w:rsid w:val="00AE4C65"/>
    <w:rsid w:val="00AE61B4"/>
    <w:rsid w:val="00AE71DD"/>
    <w:rsid w:val="00AF2010"/>
    <w:rsid w:val="00AF2228"/>
    <w:rsid w:val="00AF25EF"/>
    <w:rsid w:val="00AF2EE6"/>
    <w:rsid w:val="00AF6DD7"/>
    <w:rsid w:val="00B215D2"/>
    <w:rsid w:val="00B24154"/>
    <w:rsid w:val="00B25BD8"/>
    <w:rsid w:val="00B26DDF"/>
    <w:rsid w:val="00B31262"/>
    <w:rsid w:val="00B31F8A"/>
    <w:rsid w:val="00B32A37"/>
    <w:rsid w:val="00B33681"/>
    <w:rsid w:val="00B37FB2"/>
    <w:rsid w:val="00B41CFC"/>
    <w:rsid w:val="00B42D98"/>
    <w:rsid w:val="00B435DD"/>
    <w:rsid w:val="00B445EA"/>
    <w:rsid w:val="00B46312"/>
    <w:rsid w:val="00B473F7"/>
    <w:rsid w:val="00B47560"/>
    <w:rsid w:val="00B47F30"/>
    <w:rsid w:val="00B50B77"/>
    <w:rsid w:val="00B51B11"/>
    <w:rsid w:val="00B556A7"/>
    <w:rsid w:val="00B5601F"/>
    <w:rsid w:val="00B60F31"/>
    <w:rsid w:val="00B62CAF"/>
    <w:rsid w:val="00B671CF"/>
    <w:rsid w:val="00B722A7"/>
    <w:rsid w:val="00B74FEC"/>
    <w:rsid w:val="00B76485"/>
    <w:rsid w:val="00B81C83"/>
    <w:rsid w:val="00B832CB"/>
    <w:rsid w:val="00B8416A"/>
    <w:rsid w:val="00B86BA5"/>
    <w:rsid w:val="00B9072A"/>
    <w:rsid w:val="00B93510"/>
    <w:rsid w:val="00B94D92"/>
    <w:rsid w:val="00B95601"/>
    <w:rsid w:val="00BA1C8B"/>
    <w:rsid w:val="00BB04AF"/>
    <w:rsid w:val="00BB12E0"/>
    <w:rsid w:val="00BB2433"/>
    <w:rsid w:val="00BB2614"/>
    <w:rsid w:val="00BB79FC"/>
    <w:rsid w:val="00BC6A4A"/>
    <w:rsid w:val="00BD0252"/>
    <w:rsid w:val="00BD0E58"/>
    <w:rsid w:val="00BD56D6"/>
    <w:rsid w:val="00BE002A"/>
    <w:rsid w:val="00BE05CA"/>
    <w:rsid w:val="00BE2D58"/>
    <w:rsid w:val="00BE6EE7"/>
    <w:rsid w:val="00BE7F34"/>
    <w:rsid w:val="00BF43C8"/>
    <w:rsid w:val="00C00472"/>
    <w:rsid w:val="00C01466"/>
    <w:rsid w:val="00C019AD"/>
    <w:rsid w:val="00C02620"/>
    <w:rsid w:val="00C063F4"/>
    <w:rsid w:val="00C071F8"/>
    <w:rsid w:val="00C07FDE"/>
    <w:rsid w:val="00C1649A"/>
    <w:rsid w:val="00C16892"/>
    <w:rsid w:val="00C30D4F"/>
    <w:rsid w:val="00C36592"/>
    <w:rsid w:val="00C42718"/>
    <w:rsid w:val="00C43AF8"/>
    <w:rsid w:val="00C5135D"/>
    <w:rsid w:val="00C54419"/>
    <w:rsid w:val="00C55D23"/>
    <w:rsid w:val="00C64F18"/>
    <w:rsid w:val="00C72323"/>
    <w:rsid w:val="00C7447B"/>
    <w:rsid w:val="00C74EDD"/>
    <w:rsid w:val="00C757DE"/>
    <w:rsid w:val="00C77C68"/>
    <w:rsid w:val="00C82503"/>
    <w:rsid w:val="00C86178"/>
    <w:rsid w:val="00C92554"/>
    <w:rsid w:val="00C964F6"/>
    <w:rsid w:val="00C971EA"/>
    <w:rsid w:val="00CA071E"/>
    <w:rsid w:val="00CA1096"/>
    <w:rsid w:val="00CA26E4"/>
    <w:rsid w:val="00CB3280"/>
    <w:rsid w:val="00CB69B9"/>
    <w:rsid w:val="00CC1313"/>
    <w:rsid w:val="00CC3026"/>
    <w:rsid w:val="00CC5078"/>
    <w:rsid w:val="00CC50B1"/>
    <w:rsid w:val="00CC59CB"/>
    <w:rsid w:val="00CC5D1A"/>
    <w:rsid w:val="00CC5EE3"/>
    <w:rsid w:val="00CC6C40"/>
    <w:rsid w:val="00CD38D0"/>
    <w:rsid w:val="00CE0066"/>
    <w:rsid w:val="00CE09C6"/>
    <w:rsid w:val="00CE1F0A"/>
    <w:rsid w:val="00CE5795"/>
    <w:rsid w:val="00CE668B"/>
    <w:rsid w:val="00CF144A"/>
    <w:rsid w:val="00D03C80"/>
    <w:rsid w:val="00D115CB"/>
    <w:rsid w:val="00D14209"/>
    <w:rsid w:val="00D20F55"/>
    <w:rsid w:val="00D25909"/>
    <w:rsid w:val="00D25F8C"/>
    <w:rsid w:val="00D33222"/>
    <w:rsid w:val="00D54BF6"/>
    <w:rsid w:val="00D54E42"/>
    <w:rsid w:val="00D67DF6"/>
    <w:rsid w:val="00D70094"/>
    <w:rsid w:val="00D77A9C"/>
    <w:rsid w:val="00D804D7"/>
    <w:rsid w:val="00D810C6"/>
    <w:rsid w:val="00D92049"/>
    <w:rsid w:val="00D9212F"/>
    <w:rsid w:val="00D93132"/>
    <w:rsid w:val="00D933BE"/>
    <w:rsid w:val="00D94920"/>
    <w:rsid w:val="00D956FF"/>
    <w:rsid w:val="00DB018F"/>
    <w:rsid w:val="00DB037F"/>
    <w:rsid w:val="00DB18AB"/>
    <w:rsid w:val="00DB5E72"/>
    <w:rsid w:val="00DB626E"/>
    <w:rsid w:val="00DC1B0F"/>
    <w:rsid w:val="00DC5264"/>
    <w:rsid w:val="00DD0F6D"/>
    <w:rsid w:val="00DD3702"/>
    <w:rsid w:val="00DE0E66"/>
    <w:rsid w:val="00DE51B1"/>
    <w:rsid w:val="00DF288B"/>
    <w:rsid w:val="00DF28F5"/>
    <w:rsid w:val="00DF336D"/>
    <w:rsid w:val="00E0217F"/>
    <w:rsid w:val="00E07D3F"/>
    <w:rsid w:val="00E120B4"/>
    <w:rsid w:val="00E22E67"/>
    <w:rsid w:val="00E236B8"/>
    <w:rsid w:val="00E26618"/>
    <w:rsid w:val="00E37273"/>
    <w:rsid w:val="00E404EC"/>
    <w:rsid w:val="00E63E80"/>
    <w:rsid w:val="00E658AD"/>
    <w:rsid w:val="00E71CCE"/>
    <w:rsid w:val="00E752BC"/>
    <w:rsid w:val="00E7531B"/>
    <w:rsid w:val="00E83966"/>
    <w:rsid w:val="00E943C2"/>
    <w:rsid w:val="00E95CAA"/>
    <w:rsid w:val="00EA5E2F"/>
    <w:rsid w:val="00EB0B31"/>
    <w:rsid w:val="00EB1C6C"/>
    <w:rsid w:val="00EB3C64"/>
    <w:rsid w:val="00EC32C5"/>
    <w:rsid w:val="00ED3EB6"/>
    <w:rsid w:val="00EE414E"/>
    <w:rsid w:val="00EE4C07"/>
    <w:rsid w:val="00EE59B0"/>
    <w:rsid w:val="00EF0DF9"/>
    <w:rsid w:val="00EF16D0"/>
    <w:rsid w:val="00EF2372"/>
    <w:rsid w:val="00EF59F1"/>
    <w:rsid w:val="00EF7419"/>
    <w:rsid w:val="00F007B7"/>
    <w:rsid w:val="00F01FFE"/>
    <w:rsid w:val="00F066BD"/>
    <w:rsid w:val="00F077A7"/>
    <w:rsid w:val="00F07E82"/>
    <w:rsid w:val="00F10838"/>
    <w:rsid w:val="00F15E59"/>
    <w:rsid w:val="00F238D6"/>
    <w:rsid w:val="00F2702A"/>
    <w:rsid w:val="00F3021E"/>
    <w:rsid w:val="00F321C0"/>
    <w:rsid w:val="00F41D57"/>
    <w:rsid w:val="00F4506C"/>
    <w:rsid w:val="00F472BC"/>
    <w:rsid w:val="00F50F11"/>
    <w:rsid w:val="00F51BC6"/>
    <w:rsid w:val="00F52236"/>
    <w:rsid w:val="00F54ED4"/>
    <w:rsid w:val="00F6136A"/>
    <w:rsid w:val="00F72B1F"/>
    <w:rsid w:val="00F72CD3"/>
    <w:rsid w:val="00F74423"/>
    <w:rsid w:val="00F762C8"/>
    <w:rsid w:val="00F802F2"/>
    <w:rsid w:val="00F820AF"/>
    <w:rsid w:val="00F84E9B"/>
    <w:rsid w:val="00FB28F7"/>
    <w:rsid w:val="00FB3534"/>
    <w:rsid w:val="00FB7EA3"/>
    <w:rsid w:val="00FC276C"/>
    <w:rsid w:val="00FC31AD"/>
    <w:rsid w:val="00FC617A"/>
    <w:rsid w:val="00FC64B0"/>
    <w:rsid w:val="00FD2C1F"/>
    <w:rsid w:val="00FD3BA9"/>
    <w:rsid w:val="00FD40EB"/>
    <w:rsid w:val="00FD61D6"/>
    <w:rsid w:val="00FD6580"/>
    <w:rsid w:val="00FD79FA"/>
    <w:rsid w:val="00FE5DDC"/>
    <w:rsid w:val="00FF2B61"/>
    <w:rsid w:val="00FF4C6A"/>
    <w:rsid w:val="00FF5318"/>
    <w:rsid w:val="00FF6415"/>
    <w:rsid w:val="00FF6D9A"/>
    <w:rsid w:val="00FF751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ecimalSymbol w:val="."/>
  <w:listSeparator w:val=","/>
  <w14:docId w14:val="58301996"/>
  <w15:docId w15:val="{A6169FE9-9590-41BF-9A4B-4D1078C31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3FE8"/>
    <w:pPr>
      <w:spacing w:after="200" w:line="276" w:lineRule="auto"/>
    </w:pPr>
    <w:rPr>
      <w:sz w:val="22"/>
      <w:szCs w:val="22"/>
    </w:rPr>
  </w:style>
  <w:style w:type="paragraph" w:styleId="Heading1">
    <w:name w:val="heading 1"/>
    <w:basedOn w:val="Normal"/>
    <w:next w:val="Normal"/>
    <w:link w:val="Heading1Char"/>
    <w:qFormat/>
    <w:rsid w:val="003B5AAD"/>
    <w:pPr>
      <w:keepNext/>
      <w:spacing w:before="240" w:after="60"/>
      <w:outlineLvl w:val="0"/>
    </w:pPr>
    <w:rPr>
      <w:rFonts w:ascii="Cambria" w:eastAsia="Times New Roman" w:hAnsi="Cambria"/>
      <w:b/>
      <w:bCs/>
      <w:kern w:val="32"/>
      <w:sz w:val="32"/>
      <w:szCs w:val="32"/>
    </w:rPr>
  </w:style>
  <w:style w:type="paragraph" w:styleId="Heading2">
    <w:name w:val="heading 2"/>
    <w:aliases w:val="Lev 2"/>
    <w:basedOn w:val="Normal"/>
    <w:next w:val="Normal"/>
    <w:link w:val="Heading2Char"/>
    <w:qFormat/>
    <w:rsid w:val="007345BC"/>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3B5AAD"/>
    <w:pPr>
      <w:keepNext/>
      <w:spacing w:before="240" w:after="60" w:line="240" w:lineRule="auto"/>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27B9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027B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B91"/>
    <w:rPr>
      <w:rFonts w:ascii="Tahoma" w:hAnsi="Tahoma" w:cs="Tahoma"/>
      <w:sz w:val="16"/>
      <w:szCs w:val="16"/>
    </w:rPr>
  </w:style>
  <w:style w:type="paragraph" w:styleId="ListParagraph">
    <w:name w:val="List Paragraph"/>
    <w:basedOn w:val="Normal"/>
    <w:uiPriority w:val="34"/>
    <w:qFormat/>
    <w:rsid w:val="00460709"/>
    <w:pPr>
      <w:ind w:left="720"/>
      <w:contextualSpacing/>
    </w:pPr>
  </w:style>
  <w:style w:type="paragraph" w:styleId="Header">
    <w:name w:val="header"/>
    <w:basedOn w:val="Normal"/>
    <w:link w:val="HeaderChar"/>
    <w:uiPriority w:val="99"/>
    <w:unhideWhenUsed/>
    <w:rsid w:val="00FC1C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1C26"/>
  </w:style>
  <w:style w:type="paragraph" w:styleId="Footer">
    <w:name w:val="footer"/>
    <w:basedOn w:val="Normal"/>
    <w:link w:val="FooterChar"/>
    <w:uiPriority w:val="99"/>
    <w:unhideWhenUsed/>
    <w:rsid w:val="00FC1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1C26"/>
  </w:style>
  <w:style w:type="character" w:styleId="Hyperlink">
    <w:name w:val="Hyperlink"/>
    <w:basedOn w:val="DefaultParagraphFont"/>
    <w:uiPriority w:val="99"/>
    <w:unhideWhenUsed/>
    <w:rsid w:val="006D32D4"/>
    <w:rPr>
      <w:color w:val="0000FF"/>
      <w:u w:val="single"/>
    </w:rPr>
  </w:style>
  <w:style w:type="character" w:customStyle="1" w:styleId="Heading2Char">
    <w:name w:val="Heading 2 Char"/>
    <w:aliases w:val="Lev 2 Char"/>
    <w:basedOn w:val="DefaultParagraphFont"/>
    <w:link w:val="Heading2"/>
    <w:uiPriority w:val="9"/>
    <w:rsid w:val="007345BC"/>
    <w:rPr>
      <w:rFonts w:ascii="Cambria" w:eastAsia="Times New Roman" w:hAnsi="Cambria"/>
      <w:b/>
      <w:bCs/>
      <w:i/>
      <w:iCs/>
      <w:sz w:val="28"/>
      <w:szCs w:val="28"/>
    </w:rPr>
  </w:style>
  <w:style w:type="paragraph" w:customStyle="1" w:styleId="Default">
    <w:name w:val="Default"/>
    <w:rsid w:val="00827A41"/>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C27A6C"/>
    <w:pPr>
      <w:spacing w:before="100" w:beforeAutospacing="1" w:after="100" w:afterAutospacing="1" w:line="240" w:lineRule="auto"/>
    </w:pPr>
    <w:rPr>
      <w:rFonts w:ascii="Times New Roman" w:eastAsia="Times New Roman" w:hAnsi="Times New Roman"/>
      <w:sz w:val="24"/>
      <w:szCs w:val="24"/>
    </w:rPr>
  </w:style>
  <w:style w:type="paragraph" w:customStyle="1" w:styleId="21">
    <w:name w:val="21"/>
    <w:rsid w:val="00546EC1"/>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CG Times" w:eastAsia="Times New Roman" w:hAnsi="CG Times"/>
      <w:sz w:val="24"/>
    </w:rPr>
  </w:style>
  <w:style w:type="paragraph" w:styleId="TOC1">
    <w:name w:val="toc 1"/>
    <w:basedOn w:val="Normal"/>
    <w:next w:val="Normal"/>
    <w:autoRedefine/>
    <w:uiPriority w:val="39"/>
    <w:qFormat/>
    <w:rsid w:val="0040579E"/>
    <w:pPr>
      <w:tabs>
        <w:tab w:val="right" w:leader="dot" w:pos="10170"/>
      </w:tabs>
      <w:spacing w:after="0" w:line="360" w:lineRule="auto"/>
      <w:ind w:left="450"/>
      <w:jc w:val="both"/>
    </w:pPr>
    <w:rPr>
      <w:rFonts w:ascii="Times New Roman" w:eastAsia="Times New Roman" w:hAnsi="Times New Roman"/>
      <w:b/>
      <w:noProof/>
      <w:color w:val="000000"/>
      <w:sz w:val="24"/>
      <w:szCs w:val="24"/>
    </w:rPr>
  </w:style>
  <w:style w:type="character" w:customStyle="1" w:styleId="Heading1Char">
    <w:name w:val="Heading 1 Char"/>
    <w:basedOn w:val="DefaultParagraphFont"/>
    <w:link w:val="Heading1"/>
    <w:uiPriority w:val="9"/>
    <w:rsid w:val="003B5AAD"/>
    <w:rPr>
      <w:rFonts w:ascii="Cambria" w:eastAsia="Times New Roman" w:hAnsi="Cambria" w:cs="Times New Roman"/>
      <w:b/>
      <w:bCs/>
      <w:kern w:val="32"/>
      <w:sz w:val="32"/>
      <w:szCs w:val="32"/>
    </w:rPr>
  </w:style>
  <w:style w:type="character" w:customStyle="1" w:styleId="Heading3Char">
    <w:name w:val="Heading 3 Char"/>
    <w:basedOn w:val="DefaultParagraphFont"/>
    <w:link w:val="Heading3"/>
    <w:uiPriority w:val="9"/>
    <w:rsid w:val="003B5AAD"/>
    <w:rPr>
      <w:rFonts w:ascii="Cambria" w:eastAsia="Times New Roman" w:hAnsi="Cambria"/>
      <w:b/>
      <w:bCs/>
      <w:sz w:val="26"/>
      <w:szCs w:val="26"/>
    </w:rPr>
  </w:style>
  <w:style w:type="paragraph" w:customStyle="1" w:styleId="Style">
    <w:name w:val="Style"/>
    <w:rsid w:val="003B5AAD"/>
    <w:pPr>
      <w:widowControl w:val="0"/>
      <w:autoSpaceDE w:val="0"/>
      <w:autoSpaceDN w:val="0"/>
      <w:adjustRightInd w:val="0"/>
    </w:pPr>
    <w:rPr>
      <w:rFonts w:ascii="Arial" w:eastAsia="Times New Roman" w:hAnsi="Arial" w:cs="Arial"/>
      <w:sz w:val="24"/>
      <w:szCs w:val="24"/>
    </w:rPr>
  </w:style>
  <w:style w:type="paragraph" w:styleId="Caption">
    <w:name w:val="caption"/>
    <w:basedOn w:val="Normal"/>
    <w:next w:val="Normal"/>
    <w:qFormat/>
    <w:rsid w:val="003B5AAD"/>
    <w:pPr>
      <w:spacing w:after="0" w:line="240" w:lineRule="auto"/>
    </w:pPr>
    <w:rPr>
      <w:rFonts w:ascii="Times New Roman" w:eastAsia="Times New Roman" w:hAnsi="Times New Roman"/>
      <w:b/>
      <w:bCs/>
      <w:sz w:val="20"/>
      <w:szCs w:val="20"/>
    </w:rPr>
  </w:style>
  <w:style w:type="paragraph" w:customStyle="1" w:styleId="ListAlpha3">
    <w:name w:val="List Alpha 3"/>
    <w:basedOn w:val="Normal"/>
    <w:next w:val="BodyText3"/>
    <w:rsid w:val="003B5AAD"/>
    <w:pPr>
      <w:tabs>
        <w:tab w:val="left" w:pos="68"/>
      </w:tabs>
      <w:autoSpaceDE w:val="0"/>
      <w:autoSpaceDN w:val="0"/>
      <w:adjustRightInd w:val="0"/>
      <w:spacing w:line="288" w:lineRule="auto"/>
      <w:jc w:val="both"/>
    </w:pPr>
    <w:rPr>
      <w:rFonts w:ascii="CG Times" w:eastAsia="Times New Roman" w:hAnsi="CG Times"/>
      <w:szCs w:val="20"/>
      <w:lang w:val="en-GB"/>
    </w:rPr>
  </w:style>
  <w:style w:type="paragraph" w:styleId="Index1">
    <w:name w:val="index 1"/>
    <w:basedOn w:val="Normal"/>
    <w:next w:val="Normal"/>
    <w:autoRedefine/>
    <w:semiHidden/>
    <w:rsid w:val="003B5AAD"/>
    <w:pPr>
      <w:spacing w:after="0" w:line="240" w:lineRule="auto"/>
      <w:ind w:left="240" w:hanging="240"/>
    </w:pPr>
    <w:rPr>
      <w:rFonts w:ascii="Book Antiqua" w:eastAsia="Times New Roman" w:hAnsi="Book Antiqua"/>
      <w:sz w:val="24"/>
      <w:szCs w:val="24"/>
    </w:rPr>
  </w:style>
  <w:style w:type="paragraph" w:styleId="BodyText3">
    <w:name w:val="Body Text 3"/>
    <w:basedOn w:val="Normal"/>
    <w:link w:val="BodyText3Char"/>
    <w:rsid w:val="003B5AAD"/>
    <w:pPr>
      <w:spacing w:after="120" w:line="240" w:lineRule="auto"/>
    </w:pPr>
    <w:rPr>
      <w:rFonts w:ascii="Times New Roman" w:eastAsia="Times New Roman" w:hAnsi="Times New Roman"/>
      <w:sz w:val="16"/>
      <w:szCs w:val="16"/>
    </w:rPr>
  </w:style>
  <w:style w:type="character" w:customStyle="1" w:styleId="BodyText3Char">
    <w:name w:val="Body Text 3 Char"/>
    <w:basedOn w:val="DefaultParagraphFont"/>
    <w:link w:val="BodyText3"/>
    <w:rsid w:val="003B5AAD"/>
    <w:rPr>
      <w:rFonts w:ascii="Times New Roman" w:eastAsia="Times New Roman" w:hAnsi="Times New Roman"/>
      <w:sz w:val="16"/>
      <w:szCs w:val="16"/>
    </w:rPr>
  </w:style>
  <w:style w:type="paragraph" w:styleId="BodyTextIndent3">
    <w:name w:val="Body Text Indent 3"/>
    <w:basedOn w:val="Normal"/>
    <w:link w:val="BodyTextIndent3Char"/>
    <w:rsid w:val="003B5AAD"/>
    <w:pPr>
      <w:spacing w:after="120" w:line="240" w:lineRule="auto"/>
      <w:ind w:left="360"/>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rsid w:val="003B5AAD"/>
    <w:rPr>
      <w:rFonts w:ascii="Times New Roman" w:eastAsia="Times New Roman" w:hAnsi="Times New Roman"/>
      <w:sz w:val="16"/>
      <w:szCs w:val="16"/>
    </w:rPr>
  </w:style>
  <w:style w:type="paragraph" w:customStyle="1" w:styleId="p0">
    <w:name w:val="p0"/>
    <w:basedOn w:val="Normal"/>
    <w:rsid w:val="003B5AAD"/>
    <w:pPr>
      <w:widowControl w:val="0"/>
      <w:tabs>
        <w:tab w:val="left" w:pos="720"/>
      </w:tabs>
      <w:spacing w:after="0" w:line="240" w:lineRule="atLeast"/>
      <w:jc w:val="both"/>
    </w:pPr>
    <w:rPr>
      <w:rFonts w:ascii="Times New Roman" w:eastAsia="Times New Roman" w:hAnsi="Times New Roman"/>
      <w:sz w:val="24"/>
      <w:szCs w:val="20"/>
    </w:rPr>
  </w:style>
  <w:style w:type="paragraph" w:customStyle="1" w:styleId="DeltaViewTableBody">
    <w:name w:val="DeltaView Table Body"/>
    <w:basedOn w:val="Normal"/>
    <w:rsid w:val="003B5AAD"/>
    <w:pPr>
      <w:autoSpaceDE w:val="0"/>
      <w:autoSpaceDN w:val="0"/>
      <w:adjustRightInd w:val="0"/>
      <w:spacing w:after="0" w:line="240" w:lineRule="auto"/>
    </w:pPr>
    <w:rPr>
      <w:rFonts w:ascii="Arial" w:eastAsia="Times New Roman" w:hAnsi="Arial" w:cs="Arial"/>
      <w:sz w:val="24"/>
      <w:szCs w:val="24"/>
    </w:rPr>
  </w:style>
  <w:style w:type="paragraph" w:styleId="Title">
    <w:name w:val="Title"/>
    <w:basedOn w:val="Normal"/>
    <w:link w:val="TitleChar"/>
    <w:qFormat/>
    <w:rsid w:val="003B5AAD"/>
    <w:pPr>
      <w:spacing w:after="0" w:line="240" w:lineRule="auto"/>
      <w:jc w:val="center"/>
    </w:pPr>
    <w:rPr>
      <w:rFonts w:ascii="Times New Roman" w:eastAsia="Times New Roman" w:hAnsi="Times New Roman"/>
      <w:b/>
      <w:bCs/>
      <w:sz w:val="24"/>
      <w:szCs w:val="24"/>
    </w:rPr>
  </w:style>
  <w:style w:type="character" w:customStyle="1" w:styleId="TitleChar">
    <w:name w:val="Title Char"/>
    <w:basedOn w:val="DefaultParagraphFont"/>
    <w:link w:val="Title"/>
    <w:rsid w:val="003B5AAD"/>
    <w:rPr>
      <w:rFonts w:ascii="Times New Roman" w:eastAsia="Times New Roman" w:hAnsi="Times New Roman"/>
      <w:b/>
      <w:bCs/>
      <w:sz w:val="24"/>
      <w:szCs w:val="24"/>
    </w:rPr>
  </w:style>
  <w:style w:type="character" w:styleId="PageNumber">
    <w:name w:val="page number"/>
    <w:basedOn w:val="DefaultParagraphFont"/>
    <w:rsid w:val="003B5AAD"/>
  </w:style>
  <w:style w:type="character" w:styleId="CommentReference">
    <w:name w:val="annotation reference"/>
    <w:basedOn w:val="DefaultParagraphFont"/>
    <w:uiPriority w:val="99"/>
    <w:semiHidden/>
    <w:unhideWhenUsed/>
    <w:rsid w:val="003B5AAD"/>
    <w:rPr>
      <w:sz w:val="16"/>
      <w:szCs w:val="16"/>
    </w:rPr>
  </w:style>
  <w:style w:type="paragraph" w:styleId="CommentText">
    <w:name w:val="annotation text"/>
    <w:basedOn w:val="Normal"/>
    <w:link w:val="CommentTextChar"/>
    <w:uiPriority w:val="99"/>
    <w:semiHidden/>
    <w:unhideWhenUsed/>
    <w:rsid w:val="003B5AAD"/>
    <w:pPr>
      <w:spacing w:after="0" w:line="240" w:lineRule="auto"/>
    </w:pPr>
    <w:rPr>
      <w:rFonts w:ascii="Times New Roman" w:eastAsia="Times New Roman" w:hAnsi="Times New Roman"/>
      <w:sz w:val="20"/>
      <w:szCs w:val="20"/>
    </w:rPr>
  </w:style>
  <w:style w:type="character" w:customStyle="1" w:styleId="CommentTextChar">
    <w:name w:val="Comment Text Char"/>
    <w:basedOn w:val="DefaultParagraphFont"/>
    <w:link w:val="CommentText"/>
    <w:uiPriority w:val="99"/>
    <w:semiHidden/>
    <w:rsid w:val="003B5AAD"/>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B5AAD"/>
    <w:rPr>
      <w:b/>
      <w:bCs/>
    </w:rPr>
  </w:style>
  <w:style w:type="character" w:customStyle="1" w:styleId="CommentSubjectChar">
    <w:name w:val="Comment Subject Char"/>
    <w:basedOn w:val="CommentTextChar"/>
    <w:link w:val="CommentSubject"/>
    <w:uiPriority w:val="99"/>
    <w:semiHidden/>
    <w:rsid w:val="003B5AAD"/>
    <w:rPr>
      <w:rFonts w:ascii="Times New Roman" w:eastAsia="Times New Roman" w:hAnsi="Times New Roman"/>
      <w:b/>
      <w:bCs/>
    </w:rPr>
  </w:style>
  <w:style w:type="paragraph" w:customStyle="1" w:styleId="MediumList2-Accent21">
    <w:name w:val="Medium List 2 - Accent 21"/>
    <w:hidden/>
    <w:uiPriority w:val="99"/>
    <w:semiHidden/>
    <w:rsid w:val="003B5AAD"/>
    <w:rPr>
      <w:rFonts w:ascii="Times New Roman" w:eastAsia="Times New Roman" w:hAnsi="Times New Roman"/>
      <w:sz w:val="24"/>
      <w:szCs w:val="24"/>
    </w:rPr>
  </w:style>
  <w:style w:type="character" w:customStyle="1" w:styleId="Heading6Char">
    <w:name w:val="Heading 6 Char"/>
    <w:basedOn w:val="DefaultParagraphFont"/>
    <w:rsid w:val="003B5AAD"/>
    <w:rPr>
      <w:rFonts w:ascii="Calibri" w:eastAsia="Times New Roman" w:hAnsi="Calibri" w:cs="Calibri"/>
      <w:b/>
      <w:bCs/>
      <w:spacing w:val="0"/>
      <w:lang w:val="en-US"/>
    </w:rPr>
  </w:style>
  <w:style w:type="paragraph" w:customStyle="1" w:styleId="MediumGrid1-Accent21">
    <w:name w:val="Medium Grid 1 - Accent 21"/>
    <w:basedOn w:val="Normal"/>
    <w:uiPriority w:val="34"/>
    <w:qFormat/>
    <w:rsid w:val="003B5AAD"/>
    <w:pPr>
      <w:spacing w:after="0" w:line="240" w:lineRule="auto"/>
      <w:ind w:left="720"/>
    </w:pPr>
    <w:rPr>
      <w:rFonts w:ascii="Times New Roman" w:eastAsia="Times New Roman" w:hAnsi="Times New Roman"/>
      <w:sz w:val="24"/>
      <w:szCs w:val="24"/>
    </w:rPr>
  </w:style>
  <w:style w:type="numbering" w:customStyle="1" w:styleId="AgreementStyle">
    <w:name w:val="Agreement Style."/>
    <w:rsid w:val="003B5AAD"/>
    <w:pPr>
      <w:numPr>
        <w:numId w:val="7"/>
      </w:numPr>
    </w:pPr>
  </w:style>
  <w:style w:type="paragraph" w:styleId="TOC2">
    <w:name w:val="toc 2"/>
    <w:basedOn w:val="Normal"/>
    <w:next w:val="Normal"/>
    <w:autoRedefine/>
    <w:uiPriority w:val="39"/>
    <w:semiHidden/>
    <w:unhideWhenUsed/>
    <w:qFormat/>
    <w:rsid w:val="003B5AAD"/>
    <w:pPr>
      <w:spacing w:after="0" w:line="240" w:lineRule="auto"/>
      <w:ind w:left="240"/>
    </w:pPr>
    <w:rPr>
      <w:rFonts w:ascii="Cambria" w:eastAsia="Times New Roman" w:hAnsi="Cambria"/>
      <w:b/>
    </w:rPr>
  </w:style>
  <w:style w:type="paragraph" w:styleId="TOC3">
    <w:name w:val="toc 3"/>
    <w:basedOn w:val="Normal"/>
    <w:next w:val="Normal"/>
    <w:autoRedefine/>
    <w:uiPriority w:val="39"/>
    <w:semiHidden/>
    <w:unhideWhenUsed/>
    <w:qFormat/>
    <w:rsid w:val="003B5AAD"/>
    <w:pPr>
      <w:spacing w:after="0" w:line="240" w:lineRule="auto"/>
      <w:ind w:left="480"/>
    </w:pPr>
    <w:rPr>
      <w:rFonts w:ascii="Cambria" w:eastAsia="Times New Roman" w:hAnsi="Cambria"/>
    </w:rPr>
  </w:style>
  <w:style w:type="paragraph" w:styleId="TOC4">
    <w:name w:val="toc 4"/>
    <w:basedOn w:val="Normal"/>
    <w:next w:val="Normal"/>
    <w:autoRedefine/>
    <w:uiPriority w:val="39"/>
    <w:semiHidden/>
    <w:unhideWhenUsed/>
    <w:rsid w:val="003B5AAD"/>
    <w:pPr>
      <w:spacing w:after="0" w:line="240" w:lineRule="auto"/>
      <w:ind w:left="720"/>
    </w:pPr>
    <w:rPr>
      <w:rFonts w:ascii="Cambria" w:eastAsia="Times New Roman" w:hAnsi="Cambria"/>
      <w:sz w:val="20"/>
      <w:szCs w:val="20"/>
    </w:rPr>
  </w:style>
  <w:style w:type="paragraph" w:styleId="TOC5">
    <w:name w:val="toc 5"/>
    <w:basedOn w:val="Normal"/>
    <w:next w:val="Normal"/>
    <w:autoRedefine/>
    <w:uiPriority w:val="39"/>
    <w:semiHidden/>
    <w:unhideWhenUsed/>
    <w:rsid w:val="003B5AAD"/>
    <w:pPr>
      <w:spacing w:after="0" w:line="240" w:lineRule="auto"/>
      <w:ind w:left="960"/>
    </w:pPr>
    <w:rPr>
      <w:rFonts w:ascii="Cambria" w:eastAsia="Times New Roman" w:hAnsi="Cambria"/>
      <w:sz w:val="20"/>
      <w:szCs w:val="20"/>
    </w:rPr>
  </w:style>
  <w:style w:type="paragraph" w:styleId="TOC6">
    <w:name w:val="toc 6"/>
    <w:basedOn w:val="Normal"/>
    <w:next w:val="Normal"/>
    <w:autoRedefine/>
    <w:uiPriority w:val="39"/>
    <w:semiHidden/>
    <w:unhideWhenUsed/>
    <w:rsid w:val="003B5AAD"/>
    <w:pPr>
      <w:spacing w:after="0" w:line="240" w:lineRule="auto"/>
      <w:ind w:left="1200"/>
    </w:pPr>
    <w:rPr>
      <w:rFonts w:ascii="Cambria" w:eastAsia="Times New Roman" w:hAnsi="Cambria"/>
      <w:sz w:val="20"/>
      <w:szCs w:val="20"/>
    </w:rPr>
  </w:style>
  <w:style w:type="paragraph" w:styleId="TOC7">
    <w:name w:val="toc 7"/>
    <w:basedOn w:val="Normal"/>
    <w:next w:val="Normal"/>
    <w:autoRedefine/>
    <w:uiPriority w:val="39"/>
    <w:semiHidden/>
    <w:unhideWhenUsed/>
    <w:rsid w:val="003B5AAD"/>
    <w:pPr>
      <w:spacing w:after="0" w:line="240" w:lineRule="auto"/>
      <w:ind w:left="1440"/>
    </w:pPr>
    <w:rPr>
      <w:rFonts w:ascii="Cambria" w:eastAsia="Times New Roman" w:hAnsi="Cambria"/>
      <w:sz w:val="20"/>
      <w:szCs w:val="20"/>
    </w:rPr>
  </w:style>
  <w:style w:type="paragraph" w:styleId="TOC8">
    <w:name w:val="toc 8"/>
    <w:basedOn w:val="Normal"/>
    <w:next w:val="Normal"/>
    <w:autoRedefine/>
    <w:uiPriority w:val="39"/>
    <w:semiHidden/>
    <w:unhideWhenUsed/>
    <w:rsid w:val="003B5AAD"/>
    <w:pPr>
      <w:spacing w:after="0" w:line="240" w:lineRule="auto"/>
      <w:ind w:left="1680"/>
    </w:pPr>
    <w:rPr>
      <w:rFonts w:ascii="Cambria" w:eastAsia="Times New Roman" w:hAnsi="Cambria"/>
      <w:sz w:val="20"/>
      <w:szCs w:val="20"/>
    </w:rPr>
  </w:style>
  <w:style w:type="paragraph" w:styleId="TOC9">
    <w:name w:val="toc 9"/>
    <w:basedOn w:val="Normal"/>
    <w:next w:val="Normal"/>
    <w:autoRedefine/>
    <w:uiPriority w:val="39"/>
    <w:semiHidden/>
    <w:unhideWhenUsed/>
    <w:rsid w:val="003B5AAD"/>
    <w:pPr>
      <w:spacing w:after="0" w:line="240" w:lineRule="auto"/>
      <w:ind w:left="1920"/>
    </w:pPr>
    <w:rPr>
      <w:rFonts w:ascii="Cambria" w:eastAsia="Times New Roman" w:hAnsi="Cambria"/>
      <w:sz w:val="20"/>
      <w:szCs w:val="20"/>
    </w:rPr>
  </w:style>
  <w:style w:type="paragraph" w:customStyle="1" w:styleId="ColorfulList-Accent11">
    <w:name w:val="Colorful List - Accent 11"/>
    <w:basedOn w:val="Normal"/>
    <w:uiPriority w:val="34"/>
    <w:qFormat/>
    <w:rsid w:val="003B5AAD"/>
    <w:pPr>
      <w:spacing w:after="0" w:line="240" w:lineRule="auto"/>
      <w:ind w:left="720"/>
    </w:pPr>
    <w:rPr>
      <w:rFonts w:ascii="Times New Roman" w:eastAsia="Times New Roman" w:hAnsi="Times New Roman"/>
      <w:sz w:val="24"/>
      <w:szCs w:val="24"/>
    </w:rPr>
  </w:style>
  <w:style w:type="paragraph" w:customStyle="1" w:styleId="CM1">
    <w:name w:val="CM1"/>
    <w:basedOn w:val="Default"/>
    <w:next w:val="Default"/>
    <w:uiPriority w:val="99"/>
    <w:rsid w:val="00B64802"/>
    <w:pPr>
      <w:widowControl w:val="0"/>
      <w:spacing w:line="278" w:lineRule="atLeast"/>
    </w:pPr>
    <w:rPr>
      <w:rFonts w:ascii="Times New Roman" w:eastAsia="Times New Roman" w:hAnsi="Times New Roman" w:cs="Times New Roman"/>
      <w:color w:val="auto"/>
    </w:rPr>
  </w:style>
  <w:style w:type="paragraph" w:customStyle="1" w:styleId="CM10">
    <w:name w:val="CM10"/>
    <w:basedOn w:val="Default"/>
    <w:next w:val="Default"/>
    <w:uiPriority w:val="99"/>
    <w:rsid w:val="00B64802"/>
    <w:pPr>
      <w:widowControl w:val="0"/>
    </w:pPr>
    <w:rPr>
      <w:rFonts w:ascii="Times New Roman" w:eastAsia="Times New Roman" w:hAnsi="Times New Roman" w:cs="Times New Roman"/>
      <w:color w:val="auto"/>
    </w:rPr>
  </w:style>
  <w:style w:type="paragraph" w:styleId="BodyText">
    <w:name w:val="Body Text"/>
    <w:basedOn w:val="Normal"/>
    <w:link w:val="BodyTextChar"/>
    <w:uiPriority w:val="99"/>
    <w:unhideWhenUsed/>
    <w:rsid w:val="00A65677"/>
    <w:pPr>
      <w:spacing w:after="120"/>
    </w:pPr>
  </w:style>
  <w:style w:type="character" w:customStyle="1" w:styleId="BodyTextChar">
    <w:name w:val="Body Text Char"/>
    <w:basedOn w:val="DefaultParagraphFont"/>
    <w:link w:val="BodyText"/>
    <w:uiPriority w:val="99"/>
    <w:rsid w:val="00A65677"/>
    <w:rPr>
      <w:sz w:val="22"/>
      <w:szCs w:val="22"/>
    </w:rPr>
  </w:style>
  <w:style w:type="paragraph" w:styleId="NoSpacing">
    <w:name w:val="No Spacing"/>
    <w:uiPriority w:val="1"/>
    <w:qFormat/>
    <w:rsid w:val="00DF3126"/>
    <w:rPr>
      <w:sz w:val="22"/>
      <w:szCs w:val="22"/>
    </w:rPr>
  </w:style>
  <w:style w:type="paragraph" w:styleId="TOCHeading">
    <w:name w:val="TOC Heading"/>
    <w:basedOn w:val="Heading1"/>
    <w:next w:val="Normal"/>
    <w:uiPriority w:val="39"/>
    <w:semiHidden/>
    <w:unhideWhenUsed/>
    <w:qFormat/>
    <w:rsid w:val="0089050C"/>
    <w:pPr>
      <w:keepLines/>
      <w:spacing w:before="480" w:after="0"/>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56540">
      <w:bodyDiv w:val="1"/>
      <w:marLeft w:val="0"/>
      <w:marRight w:val="0"/>
      <w:marTop w:val="0"/>
      <w:marBottom w:val="0"/>
      <w:divBdr>
        <w:top w:val="none" w:sz="0" w:space="0" w:color="auto"/>
        <w:left w:val="none" w:sz="0" w:space="0" w:color="auto"/>
        <w:bottom w:val="none" w:sz="0" w:space="0" w:color="auto"/>
        <w:right w:val="none" w:sz="0" w:space="0" w:color="auto"/>
      </w:divBdr>
    </w:div>
    <w:div w:id="260333684">
      <w:bodyDiv w:val="1"/>
      <w:marLeft w:val="0"/>
      <w:marRight w:val="0"/>
      <w:marTop w:val="0"/>
      <w:marBottom w:val="0"/>
      <w:divBdr>
        <w:top w:val="none" w:sz="0" w:space="0" w:color="auto"/>
        <w:left w:val="none" w:sz="0" w:space="0" w:color="auto"/>
        <w:bottom w:val="none" w:sz="0" w:space="0" w:color="auto"/>
        <w:right w:val="none" w:sz="0" w:space="0" w:color="auto"/>
      </w:divBdr>
    </w:div>
    <w:div w:id="410735597">
      <w:bodyDiv w:val="1"/>
      <w:marLeft w:val="0"/>
      <w:marRight w:val="0"/>
      <w:marTop w:val="0"/>
      <w:marBottom w:val="0"/>
      <w:divBdr>
        <w:top w:val="none" w:sz="0" w:space="0" w:color="auto"/>
        <w:left w:val="none" w:sz="0" w:space="0" w:color="auto"/>
        <w:bottom w:val="none" w:sz="0" w:space="0" w:color="auto"/>
        <w:right w:val="none" w:sz="0" w:space="0" w:color="auto"/>
      </w:divBdr>
    </w:div>
    <w:div w:id="783156479">
      <w:bodyDiv w:val="1"/>
      <w:marLeft w:val="0"/>
      <w:marRight w:val="0"/>
      <w:marTop w:val="0"/>
      <w:marBottom w:val="0"/>
      <w:divBdr>
        <w:top w:val="none" w:sz="0" w:space="0" w:color="auto"/>
        <w:left w:val="none" w:sz="0" w:space="0" w:color="auto"/>
        <w:bottom w:val="none" w:sz="0" w:space="0" w:color="auto"/>
        <w:right w:val="none" w:sz="0" w:space="0" w:color="auto"/>
      </w:divBdr>
    </w:div>
    <w:div w:id="1047951258">
      <w:bodyDiv w:val="1"/>
      <w:marLeft w:val="0"/>
      <w:marRight w:val="0"/>
      <w:marTop w:val="0"/>
      <w:marBottom w:val="0"/>
      <w:divBdr>
        <w:top w:val="none" w:sz="0" w:space="0" w:color="auto"/>
        <w:left w:val="none" w:sz="0" w:space="0" w:color="auto"/>
        <w:bottom w:val="none" w:sz="0" w:space="0" w:color="auto"/>
        <w:right w:val="none" w:sz="0" w:space="0" w:color="auto"/>
      </w:divBdr>
    </w:div>
    <w:div w:id="1129468139">
      <w:bodyDiv w:val="1"/>
      <w:marLeft w:val="0"/>
      <w:marRight w:val="0"/>
      <w:marTop w:val="0"/>
      <w:marBottom w:val="0"/>
      <w:divBdr>
        <w:top w:val="none" w:sz="0" w:space="0" w:color="auto"/>
        <w:left w:val="none" w:sz="0" w:space="0" w:color="auto"/>
        <w:bottom w:val="none" w:sz="0" w:space="0" w:color="auto"/>
        <w:right w:val="none" w:sz="0" w:space="0" w:color="auto"/>
      </w:divBdr>
    </w:div>
    <w:div w:id="1145246212">
      <w:bodyDiv w:val="1"/>
      <w:marLeft w:val="0"/>
      <w:marRight w:val="0"/>
      <w:marTop w:val="0"/>
      <w:marBottom w:val="0"/>
      <w:divBdr>
        <w:top w:val="none" w:sz="0" w:space="0" w:color="auto"/>
        <w:left w:val="none" w:sz="0" w:space="0" w:color="auto"/>
        <w:bottom w:val="none" w:sz="0" w:space="0" w:color="auto"/>
        <w:right w:val="none" w:sz="0" w:space="0" w:color="auto"/>
      </w:divBdr>
    </w:div>
    <w:div w:id="1398699701">
      <w:bodyDiv w:val="1"/>
      <w:marLeft w:val="0"/>
      <w:marRight w:val="0"/>
      <w:marTop w:val="0"/>
      <w:marBottom w:val="0"/>
      <w:divBdr>
        <w:top w:val="none" w:sz="0" w:space="0" w:color="auto"/>
        <w:left w:val="none" w:sz="0" w:space="0" w:color="auto"/>
        <w:bottom w:val="none" w:sz="0" w:space="0" w:color="auto"/>
        <w:right w:val="none" w:sz="0" w:space="0" w:color="auto"/>
      </w:divBdr>
    </w:div>
    <w:div w:id="1474367674">
      <w:bodyDiv w:val="1"/>
      <w:marLeft w:val="0"/>
      <w:marRight w:val="0"/>
      <w:marTop w:val="0"/>
      <w:marBottom w:val="0"/>
      <w:divBdr>
        <w:top w:val="none" w:sz="0" w:space="0" w:color="auto"/>
        <w:left w:val="none" w:sz="0" w:space="0" w:color="auto"/>
        <w:bottom w:val="none" w:sz="0" w:space="0" w:color="auto"/>
        <w:right w:val="none" w:sz="0" w:space="0" w:color="auto"/>
      </w:divBdr>
    </w:div>
    <w:div w:id="1493834115">
      <w:bodyDiv w:val="1"/>
      <w:marLeft w:val="0"/>
      <w:marRight w:val="0"/>
      <w:marTop w:val="0"/>
      <w:marBottom w:val="0"/>
      <w:divBdr>
        <w:top w:val="none" w:sz="0" w:space="0" w:color="auto"/>
        <w:left w:val="none" w:sz="0" w:space="0" w:color="auto"/>
        <w:bottom w:val="none" w:sz="0" w:space="0" w:color="auto"/>
        <w:right w:val="none" w:sz="0" w:space="0" w:color="auto"/>
      </w:divBdr>
    </w:div>
    <w:div w:id="1765832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20CB5-2D88-4A24-AAD9-AB77FECA2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4</Pages>
  <Words>1551</Words>
  <Characters>8844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Orbis Financial corporation Ltd.</Company>
  <LinksUpToDate>false</LinksUpToDate>
  <CharactersWithSpaces>10375</CharactersWithSpaces>
  <SharedDoc>false</SharedDoc>
  <HLinks>
    <vt:vector size="6" baseType="variant">
      <vt:variant>
        <vt:i4>5439597</vt:i4>
      </vt:variant>
      <vt:variant>
        <vt:i4>165</vt:i4>
      </vt:variant>
      <vt:variant>
        <vt:i4>0</vt:i4>
      </vt:variant>
      <vt:variant>
        <vt:i4>5</vt:i4>
      </vt:variant>
      <vt:variant>
        <vt:lpwstr>mailto:compliance@orbisfinancial.in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OFCL0092</dc:creator>
  <cp:lastModifiedBy>Piyush Jindal</cp:lastModifiedBy>
  <cp:revision>59</cp:revision>
  <cp:lastPrinted>2015-12-28T09:25:00Z</cp:lastPrinted>
  <dcterms:created xsi:type="dcterms:W3CDTF">2014-02-04T08:01:00Z</dcterms:created>
  <dcterms:modified xsi:type="dcterms:W3CDTF">2025-06-10T07:21:00Z</dcterms:modified>
</cp:coreProperties>
</file>